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tabs>
          <w:tab w:val="left" w:pos="3960"/>
        </w:tabs>
        <w:snapToGrid w:val="0"/>
        <w:spacing w:line="360" w:lineRule="auto"/>
        <w:ind w:firstLine="640" w:firstLineChars="200"/>
        <w:jc w:val="center"/>
        <w:rPr>
          <w:rFonts w:ascii="Times New Roman" w:hAnsi="Times New Roman" w:cs="Times New Roman" w:hint="eastAsia"/>
          <w:b/>
          <w:bCs/>
          <w:color w:val="0000FF"/>
          <w:sz w:val="32"/>
          <w:szCs w:val="32"/>
        </w:rPr>
      </w:pPr>
      <w:r>
        <w:rPr>
          <w:rFonts w:ascii="Times New Roman" w:hAnsi="Times New Roman" w:cs="Times New Roman" w:hint="eastAsia"/>
          <w:b/>
          <w:bCs/>
          <w:color w:val="0000FF"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11226800</wp:posOffset>
            </wp:positionH>
            <wp:positionV relativeFrom="topMargin">
              <wp:posOffset>11099800</wp:posOffset>
            </wp:positionV>
            <wp:extent cx="355600" cy="3429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54665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r>
        <w:rPr>
          <w:rFonts w:ascii="Times New Roman" w:hAnsi="Times New Roman" w:cs="Times New Roman" w:hint="eastAsia"/>
          <w:b/>
          <w:bCs/>
          <w:color w:val="0000FF"/>
          <w:sz w:val="32"/>
          <w:szCs w:val="32"/>
        </w:rPr>
        <w:t>微积累  高考语文知识清单8（诗歌常见意象）</w:t>
      </w:r>
    </w:p>
    <w:bookmarkEnd w:id="0"/>
    <w:p>
      <w:pPr>
        <w:pStyle w:val="PlainText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Times New Roman"/>
        </w:rPr>
      </w:pPr>
    </w:p>
    <w:p>
      <w:pPr>
        <w:pStyle w:val="PlainText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本部分的编写具有两大功用：一是帮助考生积</w:t>
      </w:r>
      <w:r>
        <w:rPr>
          <w:rFonts w:ascii="Times New Roman" w:hAnsi="Times New Roman" w:cs="Times New Roman" w:hint="eastAsia"/>
        </w:rPr>
        <w:t>累理解古代诗歌常用的意象，二是让考生借助提示默写与意象相关的名句。这样既熟悉古代诗歌的常用意象，又训练了名篇名句默写，寓学于练，学练结合，一举两得，事半功倍。</w:t>
      </w:r>
    </w:p>
    <w:p>
      <w:pPr>
        <w:pStyle w:val="PlainText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(一)送别类意象</w:t>
      </w:r>
    </w:p>
    <w:p>
      <w:pPr>
        <w:pStyle w:val="PlainText"/>
        <w:tabs>
          <w:tab w:val="left" w:pos="3960"/>
        </w:tabs>
        <w:snapToGrid w:val="0"/>
        <w:spacing w:line="360" w:lineRule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————————————————————————————————————————</w:t>
      </w:r>
    </w:p>
    <w:p>
      <w:pPr>
        <w:pStyle w:val="PlainText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或表达依依不舍之情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或叙写别后的思念</w:t>
      </w:r>
    </w:p>
    <w:p>
      <w:pPr>
        <w:pStyle w:val="PlainText"/>
        <w:tabs>
          <w:tab w:val="left" w:pos="3960"/>
        </w:tabs>
        <w:snapToGrid w:val="0"/>
        <w:spacing w:line="360" w:lineRule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————————————————————————————————————————</w:t>
      </w:r>
    </w:p>
    <w:p>
      <w:pPr>
        <w:pStyle w:val="PlainText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7608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  <w:b/>
                <w:i/>
              </w:rPr>
              <w:t>1</w:t>
            </w:r>
          </w:p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黑体" w:eastAsia="黑体" w:hAnsi="黑体" w:cs="黑体" w:hint="eastAsia"/>
              </w:rPr>
            </w:pPr>
            <w:r>
              <w:rPr>
                <w:rFonts w:ascii="Times New Roman" w:eastAsia="黑体" w:hAnsi="Times New Roman" w:cs="Times New Roman"/>
              </w:rPr>
              <w:t>杨</w:t>
            </w:r>
          </w:p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eastAsia="黑体" w:hAnsi="Times New Roman" w:cs="Times New Roman"/>
              </w:rPr>
              <w:t>柳</w:t>
            </w:r>
          </w:p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</w:p>
        </w:tc>
        <w:tc>
          <w:tcPr>
            <w:tcW w:w="760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　　它源于《诗经·小雅·采薇》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楷体_GB2312" w:hAnsi="Times New Roman" w:cs="Times New Roman"/>
              </w:rPr>
              <w:t>昔我往矣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  <w:u w:val="dotted"/>
              </w:rPr>
              <w:t>杨柳依依</w:t>
            </w:r>
            <w:r>
              <w:rPr>
                <w:rFonts w:ascii="Times New Roman" w:eastAsia="楷体_GB2312" w:hAnsi="Times New Roman" w:cs="Times New Roman"/>
              </w:rPr>
              <w:t>。今我来思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雨雪霏霏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hAnsi="Times New Roman" w:cs="Times New Roman"/>
              </w:rPr>
              <w:t>杨柳的依依之态和惜别的依依之情融合在一起。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柳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与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留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谐音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/>
              </w:rPr>
              <w:t>古人在送别之时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/>
              </w:rPr>
              <w:t>往往折柳相送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/>
              </w:rPr>
              <w:t>以表达依依惜别的深情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/>
              </w:rPr>
              <w:t>以至许多文人用它来传达怨别、怀远等情思。如柳永《雨霖铃》中的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楷体_GB2312" w:hAnsi="Times New Roman" w:cs="Times New Roman"/>
              </w:rPr>
              <w:t>今宵酒醒何处？</w:t>
            </w:r>
            <w:r>
              <w:rPr>
                <w:rFonts w:ascii="Times New Roman" w:eastAsia="楷体_GB2312" w:hAnsi="Times New Roman" w:cs="Times New Roman"/>
                <w:u w:val="dotted"/>
              </w:rPr>
              <w:t>杨柳岸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晓风残月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等。</w:t>
            </w:r>
          </w:p>
        </w:tc>
      </w:tr>
    </w:tbl>
    <w:p>
      <w:pPr>
        <w:pStyle w:val="PlainText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7428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  <w:b/>
                <w:i/>
              </w:rPr>
              <w:t>2</w:t>
            </w:r>
          </w:p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黑体" w:eastAsia="黑体" w:hAnsi="黑体" w:cs="黑体" w:hint="eastAsia"/>
              </w:rPr>
            </w:pPr>
            <w:r>
              <w:rPr>
                <w:rFonts w:ascii="Times New Roman" w:eastAsia="黑体" w:hAnsi="Times New Roman" w:cs="Times New Roman"/>
              </w:rPr>
              <w:t>长</w:t>
            </w:r>
          </w:p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eastAsia="黑体" w:hAnsi="Times New Roman" w:cs="Times New Roman"/>
              </w:rPr>
              <w:t>亭</w:t>
            </w:r>
          </w:p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</w:p>
        </w:tc>
        <w:tc>
          <w:tcPr>
            <w:tcW w:w="742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　　古代路旁设有亭子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/>
              </w:rPr>
              <w:t>供行旅停息休憩或饯别送行。如北周文学家庾信《哀江南赋》：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楷体_GB2312" w:hAnsi="Times New Roman" w:cs="Times New Roman"/>
              </w:rPr>
              <w:t>十里五里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长亭短亭。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谓十里一长亭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/>
              </w:rPr>
              <w:t>五里一短亭。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长亭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成为一个蕴含着依依惜别之情的意象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/>
              </w:rPr>
              <w:t>在古代送别诗词中不断出现。如柳永《雨霖铃》中的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楷体_GB2312" w:hAnsi="Times New Roman" w:cs="Times New Roman"/>
              </w:rPr>
              <w:t>寒蝉凄切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  <w:u w:val="dotted"/>
              </w:rPr>
              <w:t>对长亭晚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等。</w:t>
            </w:r>
          </w:p>
        </w:tc>
      </w:tr>
    </w:tbl>
    <w:p>
      <w:pPr>
        <w:pStyle w:val="PlainText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</w:p>
    <w:p>
      <w:pPr>
        <w:pStyle w:val="PlainText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7608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  <w:b/>
                <w:i/>
              </w:rPr>
              <w:t>3</w:t>
            </w:r>
          </w:p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黑体" w:eastAsia="黑体" w:hAnsi="黑体" w:cs="黑体" w:hint="eastAsia"/>
              </w:rPr>
            </w:pPr>
            <w:r>
              <w:rPr>
                <w:rFonts w:ascii="Times New Roman" w:eastAsia="黑体" w:hAnsi="Times New Roman" w:cs="Times New Roman"/>
              </w:rPr>
              <w:t>南</w:t>
            </w:r>
          </w:p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eastAsia="黑体" w:hAnsi="Times New Roman" w:cs="Times New Roman"/>
              </w:rPr>
              <w:t>浦</w:t>
            </w:r>
          </w:p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</w:p>
        </w:tc>
        <w:tc>
          <w:tcPr>
            <w:tcW w:w="760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　　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南浦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多见于南方水路送别的诗词中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/>
              </w:rPr>
              <w:t>它成为送别诗词中的常见意象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/>
              </w:rPr>
              <w:t>与屈原《九歌·河伯》中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楷体_GB2312" w:hAnsi="Times New Roman" w:cs="Times New Roman"/>
              </w:rPr>
              <w:t>与子交手兮东行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送美人兮南浦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这一名句有很大关系。南朝文学家江淹作《别赋》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楷体_GB2312" w:hAnsi="Times New Roman" w:cs="Times New Roman"/>
              </w:rPr>
              <w:t>春草碧色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春水绿波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送君南浦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伤如之何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之后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hAnsi="宋体" w:cs="Times New Roman" w:hint="eastAsia"/>
              </w:rPr>
              <w:t>“</w:t>
            </w:r>
            <w:r>
              <w:rPr>
                <w:rFonts w:ascii="Times New Roman" w:hAnsi="Times New Roman" w:cs="Times New Roman"/>
              </w:rPr>
              <w:t>南浦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在送别诗词中明显多了起来；到唐宋送别诗</w:t>
            </w:r>
            <w:r>
              <w:rPr>
                <w:rFonts w:ascii="Times New Roman" w:hAnsi="Times New Roman" w:cs="Times New Roman" w:hint="eastAsia"/>
              </w:rPr>
              <w:t>词中出现得则更为普遍，如唐代白居易《南浦别》中的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楷体_GB2312" w:hAnsi="Times New Roman" w:cs="Times New Roman"/>
                <w:u w:val="dotted"/>
              </w:rPr>
              <w:t>南浦凄凄别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西风袅袅秋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等。</w:t>
            </w:r>
          </w:p>
        </w:tc>
      </w:tr>
    </w:tbl>
    <w:p>
      <w:pPr>
        <w:pStyle w:val="PlainText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7608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  <w:b/>
                <w:i/>
              </w:rPr>
              <w:t>4</w:t>
            </w:r>
          </w:p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eastAsia="黑体" w:hAnsi="Times New Roman" w:cs="Times New Roman"/>
              </w:rPr>
              <w:t>酒</w:t>
            </w:r>
          </w:p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</w:p>
        </w:tc>
        <w:tc>
          <w:tcPr>
            <w:tcW w:w="760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　　酒除排解愁绪之外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/>
              </w:rPr>
              <w:t>还饱含着深深的祝福。将美酒和离情联系在一起的诗词多不胜举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/>
              </w:rPr>
              <w:t>如王维的《送元二使安西》中的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楷体_GB2312" w:hAnsi="Times New Roman" w:cs="Times New Roman"/>
                <w:u w:val="dotted"/>
              </w:rPr>
              <w:t>劝君更尽一杯酒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西出阳关无故人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/>
              </w:rPr>
              <w:t>白居易《琵琶行》中的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楷体_GB2312" w:hAnsi="Times New Roman" w:cs="Times New Roman"/>
                <w:u w:val="dotted"/>
              </w:rPr>
              <w:t>醉不成欢惨将别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别时茫茫江浸月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等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/>
              </w:rPr>
              <w:t>都是以酒抒写别离之情。</w:t>
            </w:r>
          </w:p>
        </w:tc>
      </w:tr>
    </w:tbl>
    <w:p>
      <w:pPr>
        <w:pStyle w:val="PlainText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eastAsia="黑体" w:hAnsi="Times New Roman" w:cs="Times New Roman" w:hint="eastAsia"/>
        </w:rPr>
      </w:pPr>
      <w:r>
        <w:rPr>
          <w:rFonts w:ascii="Times New Roman" w:eastAsia="黑体" w:hAnsi="Times New Roman" w:cs="Times New Roman"/>
        </w:rPr>
        <w:t>(二)思乡类意象</w:t>
      </w:r>
    </w:p>
    <w:p>
      <w:pPr>
        <w:pStyle w:val="PlainText"/>
        <w:tabs>
          <w:tab w:val="left" w:pos="3960"/>
        </w:tabs>
        <w:snapToGrid w:val="0"/>
        <w:spacing w:line="360" w:lineRule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————————————————————————————————————————</w:t>
      </w:r>
    </w:p>
    <w:p>
      <w:pPr>
        <w:pStyle w:val="PlainText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或表达对家乡的思念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或表达对亲人的牵挂</w:t>
      </w:r>
    </w:p>
    <w:p>
      <w:pPr>
        <w:pStyle w:val="PlainText"/>
        <w:tabs>
          <w:tab w:val="left" w:pos="3960"/>
        </w:tabs>
        <w:snapToGrid w:val="0"/>
        <w:spacing w:line="360" w:lineRule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————————————————————————————————————————</w:t>
      </w: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8148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  <w:b/>
                <w:i/>
              </w:rPr>
              <w:t>1</w:t>
            </w:r>
          </w:p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黑体" w:eastAsia="黑体" w:hAnsi="黑体" w:cs="黑体" w:hint="eastAsia"/>
              </w:rPr>
            </w:pPr>
            <w:r>
              <w:rPr>
                <w:rFonts w:ascii="Times New Roman" w:eastAsia="黑体" w:hAnsi="Times New Roman" w:cs="Times New Roman"/>
              </w:rPr>
              <w:t>月</w:t>
            </w:r>
          </w:p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eastAsia="黑体" w:hAnsi="Times New Roman" w:cs="Times New Roman"/>
              </w:rPr>
              <w:t>亮</w:t>
            </w:r>
          </w:p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</w:p>
        </w:tc>
        <w:tc>
          <w:tcPr>
            <w:tcW w:w="814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　　一般说来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/>
              </w:rPr>
              <w:t>古诗中的月亮是思乡的代名词。如李白《静夜思》：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楷体_GB2312" w:hAnsi="Times New Roman" w:cs="Times New Roman"/>
              </w:rPr>
              <w:t>床前明月光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疑是地上霜。举头望明月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低头思故乡。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特别是苏轼《水调歌头》：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楷体_GB2312" w:hAnsi="Times New Roman" w:cs="Times New Roman"/>
              </w:rPr>
              <w:t>但愿人长久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  <w:u w:val="dotted"/>
              </w:rPr>
              <w:t>千里共婵娟</w:t>
            </w:r>
            <w:r>
              <w:rPr>
                <w:rFonts w:ascii="Times New Roman" w:eastAsia="楷体_GB2312" w:hAnsi="Times New Roman" w:cs="Times New Roman"/>
              </w:rPr>
              <w:t>。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从良好的祝愿出发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/>
              </w:rPr>
              <w:t>写兄弟之情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/>
              </w:rPr>
              <w:t>意境豁达开朗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/>
              </w:rPr>
              <w:t>意味深长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/>
              </w:rPr>
              <w:t>用深邃无底而又美妙无穷的自然境界体会人生。</w:t>
            </w:r>
          </w:p>
        </w:tc>
      </w:tr>
    </w:tbl>
    <w:p>
      <w:pPr>
        <w:pStyle w:val="PlainText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</w:p>
    <w:p>
      <w:pPr>
        <w:pStyle w:val="PlainText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8148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  <w:b/>
                <w:i/>
              </w:rPr>
              <w:t>2</w:t>
            </w:r>
          </w:p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黑体" w:eastAsia="黑体" w:hAnsi="黑体" w:cs="黑体" w:hint="eastAsia"/>
              </w:rPr>
            </w:pPr>
            <w:r>
              <w:rPr>
                <w:rFonts w:ascii="Times New Roman" w:eastAsia="黑体" w:hAnsi="Times New Roman" w:cs="Times New Roman"/>
              </w:rPr>
              <w:t>鸿</w:t>
            </w:r>
          </w:p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eastAsia="黑体" w:hAnsi="Times New Roman" w:cs="Times New Roman"/>
              </w:rPr>
              <w:t>雁</w:t>
            </w:r>
          </w:p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</w:p>
        </w:tc>
        <w:tc>
          <w:tcPr>
            <w:tcW w:w="814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　　鸿雁是大型候鸟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/>
              </w:rPr>
              <w:t>每年秋季奋力飞回故巢的景象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/>
              </w:rPr>
              <w:t>常常引起游子思乡怀亲和羁旅伤感之情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/>
              </w:rPr>
              <w:t>因此古人常常借鸿雁抒情。如李清照《一剪梅》中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楷体_GB2312" w:hAnsi="Times New Roman" w:cs="Times New Roman"/>
                <w:u w:val="dotted"/>
              </w:rPr>
              <w:t>雁字回时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月满西楼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eastAsia="楷体_GB2312" w:hAnsi="Times New Roman" w:cs="Times New Roman"/>
              </w:rPr>
              <w:t>。</w:t>
            </w:r>
            <w:r>
              <w:rPr>
                <w:rFonts w:ascii="Times New Roman" w:hAnsi="Times New Roman" w:cs="Times New Roman"/>
              </w:rPr>
              <w:t>元代《西厢记》结尾崔莺莺长亭送别时唱的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楷体_GB2312" w:hAnsi="Times New Roman" w:cs="Times New Roman"/>
              </w:rPr>
              <w:t>碧云天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黄花地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西风紧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  <w:u w:val="dotted"/>
              </w:rPr>
              <w:t>北雁南飞</w:t>
            </w:r>
            <w:r>
              <w:rPr>
                <w:rFonts w:ascii="Times New Roman" w:eastAsia="楷体_GB2312" w:hAnsi="Times New Roman" w:cs="Times New Roman"/>
              </w:rPr>
              <w:t>。晓来谁染霜林醉？总是离人泪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/>
              </w:rPr>
              <w:t>情景相生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/>
              </w:rPr>
              <w:t>其情不堪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/>
              </w:rPr>
              <w:t>成千古绝唱。</w:t>
            </w:r>
          </w:p>
        </w:tc>
      </w:tr>
    </w:tbl>
    <w:p>
      <w:pPr>
        <w:pStyle w:val="PlainText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788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  <w:b/>
                <w:i/>
              </w:rPr>
              <w:t>3</w:t>
            </w:r>
            <w:r>
              <w:rPr>
                <w:rFonts w:ascii="Times New Roman" w:eastAsia="黑体" w:hAnsi="Times New Roman" w:cs="Times New Roman"/>
              </w:rPr>
              <w:t>莼羹鲈脍</w:t>
            </w:r>
          </w:p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</w:p>
        </w:tc>
        <w:tc>
          <w:tcPr>
            <w:tcW w:w="778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　　典出《世说新语》。传说晋朝的张翰当时在洛阳做官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/>
              </w:rPr>
              <w:t>因见秋风起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/>
              </w:rPr>
              <w:t>思念家乡的美味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莼羹鲈脍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/>
              </w:rPr>
              <w:t>便毅然弃官归乡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/>
              </w:rPr>
              <w:t>从此引出了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莼鲈之思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这个表达思乡之情的成语。后来文人以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莼羹鲈脍</w:t>
            </w:r>
            <w:r>
              <w:rPr>
                <w:rFonts w:hAnsi="宋体" w:cs="Times New Roman"/>
              </w:rPr>
              <w:t>”“</w:t>
            </w:r>
            <w:r>
              <w:rPr>
                <w:rFonts w:ascii="Times New Roman" w:hAnsi="Times New Roman" w:cs="Times New Roman"/>
              </w:rPr>
              <w:t>莼鲈之思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借指思乡之情。如辛弃疾《水龙吟　登建康赏心亭》：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楷体_GB2312" w:hAnsi="Times New Roman" w:cs="Times New Roman"/>
                <w:u w:val="dotted"/>
              </w:rPr>
              <w:t>休说鲈鱼堪脍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尽西风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季鹰归未？</w:t>
            </w:r>
            <w:r>
              <w:rPr>
                <w:rFonts w:hAnsi="宋体" w:cs="Times New Roman"/>
              </w:rPr>
              <w:t>”</w:t>
            </w:r>
          </w:p>
        </w:tc>
      </w:tr>
    </w:tbl>
    <w:p>
      <w:pPr>
        <w:pStyle w:val="PlainText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</w:p>
    <w:p>
      <w:pPr>
        <w:pStyle w:val="PlainText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788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  <w:b/>
                <w:i/>
              </w:rPr>
              <w:t>4</w:t>
            </w:r>
          </w:p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黑体" w:eastAsia="黑体" w:hAnsi="黑体" w:cs="黑体" w:hint="eastAsia"/>
              </w:rPr>
            </w:pPr>
            <w:r>
              <w:rPr>
                <w:rFonts w:ascii="Times New Roman" w:eastAsia="黑体" w:hAnsi="Times New Roman" w:cs="Times New Roman"/>
              </w:rPr>
              <w:t>捣</w:t>
            </w:r>
          </w:p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eastAsia="黑体" w:hAnsi="Times New Roman" w:cs="Times New Roman"/>
              </w:rPr>
              <w:t>衣</w:t>
            </w:r>
          </w:p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</w:p>
        </w:tc>
        <w:tc>
          <w:tcPr>
            <w:tcW w:w="778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　　表达对亲人的牵挂。月下捣衣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/>
              </w:rPr>
              <w:t>风送砧声这种境界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/>
              </w:rPr>
              <w:t>不仅思妇伤情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/>
              </w:rPr>
              <w:t>也最易触动游子的情怀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/>
              </w:rPr>
              <w:t>因此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捣衣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也是思乡主题的传统意象之一。如李白《子夜吴歌(秋歌)》：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楷体_GB2312" w:hAnsi="Times New Roman" w:cs="Times New Roman"/>
              </w:rPr>
              <w:t>长安一片月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  <w:u w:val="dotted"/>
              </w:rPr>
              <w:t>万户捣衣声</w:t>
            </w:r>
            <w:r>
              <w:rPr>
                <w:rFonts w:ascii="Times New Roman" w:eastAsia="楷体_GB2312" w:hAnsi="Times New Roman" w:cs="Times New Roman"/>
              </w:rPr>
              <w:t>。秋风吹不尽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总是玉关情。何日平胡虏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良人罢远征？</w:t>
            </w:r>
            <w:r>
              <w:rPr>
                <w:rFonts w:hAnsi="宋体" w:cs="Times New Roman"/>
              </w:rPr>
              <w:t>”</w:t>
            </w:r>
          </w:p>
        </w:tc>
      </w:tr>
    </w:tbl>
    <w:p>
      <w:pPr>
        <w:pStyle w:val="PlainText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788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  <w:b/>
                <w:i/>
              </w:rPr>
              <w:t>5</w:t>
            </w:r>
          </w:p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黑体" w:eastAsia="黑体" w:hAnsi="黑体" w:cs="黑体" w:hint="eastAsia"/>
              </w:rPr>
            </w:pPr>
            <w:r>
              <w:rPr>
                <w:rFonts w:ascii="Times New Roman" w:eastAsia="黑体" w:hAnsi="Times New Roman" w:cs="Times New Roman"/>
              </w:rPr>
              <w:t>双</w:t>
            </w:r>
          </w:p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eastAsia="黑体" w:hAnsi="Times New Roman" w:cs="Times New Roman"/>
              </w:rPr>
              <w:t>鲤</w:t>
            </w:r>
          </w:p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</w:p>
        </w:tc>
        <w:tc>
          <w:tcPr>
            <w:tcW w:w="778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　　鲤鱼代指书信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/>
              </w:rPr>
              <w:t>这个典故出自汉乐府诗《饮马长城窟行》：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楷体_GB2312" w:hAnsi="Times New Roman" w:cs="Times New Roman"/>
              </w:rPr>
              <w:t>客从远方来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遗我双鲤鱼。</w:t>
            </w:r>
            <w:r>
              <w:rPr>
                <w:rFonts w:ascii="Times New Roman" w:eastAsia="楷体_GB2312" w:hAnsi="Times New Roman" w:cs="Times New Roman"/>
                <w:u w:val="dotted"/>
              </w:rPr>
              <w:t>呼儿烹鲤鱼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中有尺素书。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再有古时人们多以鲤鱼形状的函套藏书信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/>
              </w:rPr>
              <w:t>因此不少文人也在诗文中以鲤鱼代指书信。如宋人晏几道《蝶恋花》词：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楷体_GB2312" w:hAnsi="Times New Roman" w:cs="Times New Roman"/>
              </w:rPr>
              <w:t>蝶去莺飞无处问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隔水高楼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望断双鱼信</w:t>
            </w:r>
            <w:r>
              <w:rPr>
                <w:rFonts w:ascii="Times New Roman" w:eastAsia="楷体_GB2312" w:hAnsi="Times New Roman" w:cs="Times New Roman" w:hint="eastAsia"/>
              </w:rPr>
              <w:t>。</w:t>
            </w:r>
            <w:r>
              <w:rPr>
                <w:rFonts w:hAnsi="宋体" w:cs="Times New Roman" w:hint="eastAsia"/>
              </w:rPr>
              <w:t>”</w:t>
            </w:r>
          </w:p>
        </w:tc>
      </w:tr>
    </w:tbl>
    <w:p>
      <w:pPr>
        <w:pStyle w:val="PlainText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(三)愁苦类意象</w:t>
      </w:r>
    </w:p>
    <w:p>
      <w:pPr>
        <w:pStyle w:val="PlainText"/>
        <w:tabs>
          <w:tab w:val="left" w:pos="3960"/>
        </w:tabs>
        <w:snapToGrid w:val="0"/>
        <w:spacing w:line="360" w:lineRule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————————————————————————————————————————</w:t>
      </w:r>
    </w:p>
    <w:p>
      <w:pPr>
        <w:pStyle w:val="PlainText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或表达忧愁、悲伤心情</w:t>
      </w:r>
      <w:r>
        <w:rPr>
          <w:rFonts w:ascii="楷体_GB2312" w:eastAsia="楷体_GB2312" w:hAnsi="楷体_GB2312" w:cs="楷体_GB2312" w:hint="eastAsia"/>
        </w:rPr>
        <w:t>，</w:t>
      </w:r>
      <w:r>
        <w:rPr>
          <w:rFonts w:ascii="Times New Roman" w:eastAsia="楷体_GB2312" w:hAnsi="Times New Roman" w:cs="Times New Roman"/>
        </w:rPr>
        <w:t>或渲染凄冷、悲凉气氛</w:t>
      </w:r>
    </w:p>
    <w:p>
      <w:pPr>
        <w:pStyle w:val="PlainText"/>
        <w:tabs>
          <w:tab w:val="left" w:pos="3960"/>
        </w:tabs>
        <w:snapToGrid w:val="0"/>
        <w:spacing w:line="360" w:lineRule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————————————————————————————————————————</w:t>
      </w: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7968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  <w:b/>
                <w:i/>
              </w:rPr>
              <w:t>1</w:t>
            </w:r>
          </w:p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黑体" w:eastAsia="黑体" w:hAnsi="黑体" w:cs="黑体" w:hint="eastAsia"/>
              </w:rPr>
            </w:pPr>
            <w:r>
              <w:rPr>
                <w:rFonts w:ascii="Times New Roman" w:eastAsia="黑体" w:hAnsi="Times New Roman" w:cs="Times New Roman"/>
              </w:rPr>
              <w:t>梧</w:t>
            </w:r>
          </w:p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桐</w:t>
            </w:r>
          </w:p>
        </w:tc>
        <w:tc>
          <w:tcPr>
            <w:tcW w:w="796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　　梧桐在中国古典诗歌中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/>
              </w:rPr>
              <w:t>是凄凉悲伤的象征。如李清照《声声慢》：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楷体_GB2312" w:hAnsi="Times New Roman" w:cs="Times New Roman"/>
                <w:u w:val="dotted"/>
              </w:rPr>
              <w:t>梧桐更兼细雨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到黄昏、点点滴滴。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徐再思《[双调]水仙子·夜雨》：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楷体_GB2312" w:hAnsi="Times New Roman" w:cs="Times New Roman"/>
                <w:u w:val="dotted"/>
              </w:rPr>
              <w:t>一声梧叶一声秋</w:t>
            </w:r>
            <w:r>
              <w:rPr>
                <w:rFonts w:ascii="Times New Roman" w:eastAsia="楷体_GB2312" w:hAnsi="Times New Roman" w:cs="Times New Roman"/>
              </w:rPr>
              <w:t>。一点芭蕉一点愁。三更归梦三更后。</w:t>
            </w:r>
            <w:r>
              <w:rPr>
                <w:rFonts w:hAnsi="宋体" w:cs="Times New Roman"/>
              </w:rPr>
              <w:t>”</w:t>
            </w:r>
          </w:p>
        </w:tc>
      </w:tr>
    </w:tbl>
    <w:p>
      <w:pPr>
        <w:pStyle w:val="PlainText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</w:p>
    <w:p>
      <w:pPr>
        <w:pStyle w:val="PlainText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7968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  <w:b/>
                <w:i/>
              </w:rPr>
              <w:t>2</w:t>
            </w:r>
          </w:p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黑体" w:eastAsia="黑体" w:hAnsi="黑体" w:cs="黑体" w:hint="eastAsia"/>
              </w:rPr>
            </w:pPr>
            <w:r>
              <w:rPr>
                <w:rFonts w:ascii="Times New Roman" w:eastAsia="黑体" w:hAnsi="Times New Roman" w:cs="Times New Roman"/>
              </w:rPr>
              <w:t>芭</w:t>
            </w:r>
          </w:p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蕉</w:t>
            </w:r>
          </w:p>
        </w:tc>
        <w:tc>
          <w:tcPr>
            <w:tcW w:w="796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　　在诗文中常与孤独忧愁特别是离情别绪相联系。宋词有李清照《添字丑奴儿·芭蕉》：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楷体_GB2312" w:hAnsi="Times New Roman" w:cs="Times New Roman" w:hint="eastAsia"/>
                <w:u w:val="dotted"/>
              </w:rPr>
              <w:t>窗前谁种芭蕉树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阴满中庭。阴满中庭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叶叶心心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舒卷有余情。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把伤心、愁闷一股脑儿倾吐出来。</w:t>
            </w:r>
          </w:p>
        </w:tc>
      </w:tr>
    </w:tbl>
    <w:p>
      <w:pPr>
        <w:pStyle w:val="PlainText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</w:p>
    <w:p>
      <w:pPr>
        <w:pStyle w:val="PlainText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788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  <w:b/>
                <w:i/>
              </w:rPr>
              <w:t>3</w:t>
            </w:r>
          </w:p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黑体" w:eastAsia="黑体" w:hAnsi="黑体" w:cs="黑体" w:hint="eastAsia"/>
              </w:rPr>
            </w:pPr>
            <w:r>
              <w:rPr>
                <w:rFonts w:ascii="Times New Roman" w:eastAsia="黑体" w:hAnsi="Times New Roman" w:cs="Times New Roman"/>
              </w:rPr>
              <w:t>流</w:t>
            </w:r>
          </w:p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eastAsia="黑体" w:hAnsi="Times New Roman" w:cs="Times New Roman"/>
              </w:rPr>
              <w:t>水</w:t>
            </w:r>
          </w:p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</w:p>
        </w:tc>
        <w:tc>
          <w:tcPr>
            <w:tcW w:w="778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　　水在我国古代诗歌里和绵绵的忧愁连在一起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/>
              </w:rPr>
              <w:t>多传达人生苦短、命运无常的感伤与哀愁。如李白《宣州谢朓楼饯别校书叔云》：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楷体_GB2312" w:hAnsi="Times New Roman" w:cs="Times New Roman"/>
                <w:u w:val="dotted"/>
              </w:rPr>
              <w:t>抽刀断水水更流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举杯消愁愁更愁。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李煜《浪淘沙》：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楷体_GB2312" w:hAnsi="Times New Roman" w:cs="Times New Roman"/>
              </w:rPr>
              <w:t>流水落花春去也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天上人间。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李煜《虞美人》：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楷体_GB2312" w:hAnsi="Times New Roman" w:cs="Times New Roman"/>
              </w:rPr>
              <w:t>问君能有几多愁？</w:t>
            </w:r>
            <w:r>
              <w:rPr>
                <w:rFonts w:ascii="Times New Roman" w:eastAsia="楷体_GB2312" w:hAnsi="Times New Roman" w:cs="Times New Roman"/>
                <w:u w:val="dotted"/>
              </w:rPr>
              <w:t>恰似一江春水向东流</w:t>
            </w:r>
            <w:r>
              <w:rPr>
                <w:rFonts w:ascii="Times New Roman" w:eastAsia="楷体_GB2312" w:hAnsi="Times New Roman" w:cs="Times New Roman"/>
              </w:rPr>
              <w:t>。</w:t>
            </w:r>
            <w:r>
              <w:rPr>
                <w:rFonts w:hAnsi="宋体" w:cs="Times New Roman"/>
              </w:rPr>
              <w:t>”</w:t>
            </w:r>
          </w:p>
        </w:tc>
      </w:tr>
    </w:tbl>
    <w:p>
      <w:pPr>
        <w:pStyle w:val="PlainText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</w:p>
    <w:p>
      <w:pPr>
        <w:pStyle w:val="PlainText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788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  <w:b/>
                <w:i/>
              </w:rPr>
              <w:t>4</w:t>
            </w:r>
          </w:p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黑体" w:eastAsia="黑体" w:hAnsi="黑体" w:cs="黑体" w:hint="eastAsia"/>
              </w:rPr>
            </w:pPr>
            <w:r>
              <w:rPr>
                <w:rFonts w:ascii="Times New Roman" w:eastAsia="黑体" w:hAnsi="Times New Roman" w:cs="Times New Roman"/>
              </w:rPr>
              <w:t>猿</w:t>
            </w:r>
          </w:p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猴</w:t>
            </w:r>
          </w:p>
        </w:tc>
        <w:tc>
          <w:tcPr>
            <w:tcW w:w="778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　　古诗词中常常借助猿啼表达一种悲伤的感情。如北魏地理学家、散文家郦道元《水经注》中渔者歌曰：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楷体_GB2312" w:hAnsi="Times New Roman" w:cs="Times New Roman"/>
              </w:rPr>
              <w:t>巴东三峡</w:t>
            </w:r>
            <w:r>
              <w:rPr>
                <w:rFonts w:ascii="Times New Roman" w:eastAsia="楷体_GB2312" w:hAnsi="Times New Roman" w:cs="Times New Roman" w:hint="eastAsia"/>
              </w:rPr>
              <w:t>巫峡长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  <w:u w:val="dotted"/>
              </w:rPr>
              <w:t>猿鸣三声泪沾裳</w:t>
            </w:r>
            <w:r>
              <w:rPr>
                <w:rFonts w:ascii="Times New Roman" w:eastAsia="楷体_GB2312" w:hAnsi="Times New Roman" w:cs="Times New Roman"/>
              </w:rPr>
              <w:t>。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唐代杜甫《登高》：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楷体_GB2312" w:hAnsi="Times New Roman" w:cs="Times New Roman"/>
                <w:u w:val="dotted"/>
              </w:rPr>
              <w:t>风急天高猿啸哀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渚清沙白鸟飞回。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赵嘏《忆山阳》：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楷体_GB2312" w:hAnsi="Times New Roman" w:cs="Times New Roman"/>
              </w:rPr>
              <w:t>可怜时节堪归去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花落猿啼又一年。</w:t>
            </w:r>
            <w:r>
              <w:rPr>
                <w:rFonts w:hAnsi="宋体" w:cs="Times New Roman"/>
              </w:rPr>
              <w:t>”</w:t>
            </w:r>
          </w:p>
        </w:tc>
      </w:tr>
    </w:tbl>
    <w:p>
      <w:pPr>
        <w:pStyle w:val="PlainText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</w:p>
    <w:p>
      <w:pPr>
        <w:pStyle w:val="PlainText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788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  <w:b/>
                <w:i/>
              </w:rPr>
              <w:t>5</w:t>
            </w:r>
          </w:p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黑体" w:eastAsia="黑体" w:hAnsi="黑体" w:cs="黑体" w:hint="eastAsia"/>
              </w:rPr>
            </w:pPr>
            <w:r>
              <w:rPr>
                <w:rFonts w:ascii="Times New Roman" w:eastAsia="黑体" w:hAnsi="Times New Roman" w:cs="Times New Roman"/>
              </w:rPr>
              <w:t>杜</w:t>
            </w:r>
          </w:p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鹃</w:t>
            </w:r>
          </w:p>
        </w:tc>
        <w:tc>
          <w:tcPr>
            <w:tcW w:w="778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　　古代神话中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/>
              </w:rPr>
              <w:t>蜀地的君主望帝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/>
              </w:rPr>
              <w:t>因被迫让位给他的臣子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/>
              </w:rPr>
              <w:t>自己隐居山林</w:t>
            </w:r>
            <w:r>
              <w:rPr>
                <w:rFonts w:ascii="Times New Roman" w:hAnsi="Times New Roman" w:cs="Times New Roman" w:hint="eastAsia"/>
              </w:rPr>
              <w:t>，死后灵魂化为杜鹃鸟，暮春啼鸣，口中流血，其声哀怨悲凄，动人肺腑，于是古诗中的杜鹃就成为凄凉、哀伤的象征。如李白《蜀道难》：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楷体_GB2312" w:hAnsi="Times New Roman" w:cs="Times New Roman"/>
                <w:u w:val="dotted"/>
              </w:rPr>
              <w:t>又闻子规啼夜月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愁空山。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李商隐《锦瑟》：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楷体_GB2312" w:hAnsi="Times New Roman" w:cs="Times New Roman"/>
              </w:rPr>
              <w:t>庄生晓梦迷蝴蝶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  <w:u w:val="dotted"/>
              </w:rPr>
              <w:t>望帝春心托杜鹃</w:t>
            </w:r>
            <w:r>
              <w:rPr>
                <w:rFonts w:ascii="Times New Roman" w:hAnsi="Times New Roman" w:cs="Times New Roman"/>
              </w:rPr>
              <w:t>。</w:t>
            </w:r>
            <w:r>
              <w:rPr>
                <w:rFonts w:hAnsi="宋体" w:cs="Times New Roman"/>
              </w:rPr>
              <w:t>”</w:t>
            </w:r>
          </w:p>
        </w:tc>
      </w:tr>
    </w:tbl>
    <w:p>
      <w:pPr>
        <w:pStyle w:val="PlainText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</w:p>
    <w:p>
      <w:pPr>
        <w:pStyle w:val="PlainText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Times New Roman"/>
        </w:rPr>
      </w:pPr>
    </w:p>
    <w:tbl>
      <w:tblPr>
        <w:tblStyle w:val="TableNormal"/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7428"/>
      </w:tblGrid>
      <w:tr>
        <w:tblPrEx>
          <w:tblW w:w="86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6</w:t>
            </w:r>
            <w:r>
              <w:rPr>
                <w:rFonts w:ascii="Times New Roman" w:eastAsia="黑体" w:hAnsi="Times New Roman" w:cs="Times New Roman"/>
              </w:rPr>
              <w:t>斜</w:t>
            </w:r>
          </w:p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阳</w:t>
            </w:r>
          </w:p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、</w:t>
            </w:r>
          </w:p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eastAsia="黑体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夕</w:t>
            </w:r>
          </w:p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阳</w:t>
            </w:r>
          </w:p>
        </w:tc>
        <w:tc>
          <w:tcPr>
            <w:tcW w:w="742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多传达凄凉失落、苍茫沉郁之情。如唐代李商隐《乐游原》：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楷体_GB2312" w:hAnsi="Times New Roman" w:cs="Times New Roman"/>
                <w:u w:val="dotted"/>
              </w:rPr>
              <w:t>夕阳无限好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只是近黄昏。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王维《使至塞上》：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楷体_GB2312" w:hAnsi="Times New Roman" w:cs="Times New Roman"/>
              </w:rPr>
              <w:t>大漠孤烟直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  <w:u w:val="dotted"/>
              </w:rPr>
              <w:t>长河落日圆</w:t>
            </w:r>
            <w:r>
              <w:rPr>
                <w:rFonts w:ascii="Times New Roman" w:eastAsia="楷体_GB2312" w:hAnsi="Times New Roman" w:cs="Times New Roman"/>
              </w:rPr>
              <w:t>。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宋代王安石《桂枝香　金陵怀古》：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楷体_GB2312" w:hAnsi="Times New Roman" w:cs="Times New Roman"/>
                <w:u w:val="dotted"/>
              </w:rPr>
              <w:t>征帆去棹残阳里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背西风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酒旗斜矗。</w:t>
            </w:r>
            <w:r>
              <w:rPr>
                <w:rFonts w:hAnsi="宋体" w:cs="Times New Roman"/>
              </w:rPr>
              <w:t>”</w:t>
            </w:r>
          </w:p>
        </w:tc>
      </w:tr>
    </w:tbl>
    <w:p>
      <w:pPr>
        <w:pStyle w:val="PlainText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Times New Roman" w:hint="eastAsia"/>
        </w:rPr>
      </w:pPr>
    </w:p>
    <w:p>
      <w:pPr>
        <w:pStyle w:val="PlainText"/>
        <w:tabs>
          <w:tab w:val="left" w:pos="3960"/>
        </w:tabs>
        <w:snapToGrid w:val="0"/>
        <w:spacing w:line="360" w:lineRule="auto"/>
        <w:ind w:firstLine="420" w:firstLineChars="200"/>
        <w:rPr>
          <w:rFonts w:ascii="Times New Roman" w:hAnsi="Times New Roman" w:cs="Times New Roman"/>
        </w:rPr>
      </w:pP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7428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  <w:b/>
                <w:i/>
              </w:rPr>
              <w:t>7</w:t>
            </w:r>
          </w:p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黑体" w:eastAsia="黑体" w:hAnsi="黑体" w:cs="黑体" w:hint="eastAsia"/>
              </w:rPr>
            </w:pPr>
            <w:r>
              <w:rPr>
                <w:rFonts w:ascii="Times New Roman" w:eastAsia="黑体" w:hAnsi="Times New Roman" w:cs="Times New Roman"/>
              </w:rPr>
              <w:t>乌</w:t>
            </w:r>
          </w:p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eastAsia="黑体" w:hAnsi="Times New Roman" w:cs="Times New Roman"/>
              </w:rPr>
              <w:t>鸦</w:t>
            </w:r>
          </w:p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 w:hint="eastAsia"/>
              </w:rPr>
            </w:pPr>
          </w:p>
        </w:tc>
        <w:tc>
          <w:tcPr>
            <w:tcW w:w="742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960"/>
              </w:tabs>
              <w:snapToGrid w:val="0"/>
              <w:spacing w:line="360" w:lineRule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/>
              </w:rPr>
              <w:t>　　乌鸦因形象不美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/>
              </w:rPr>
              <w:t>叫声难听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/>
              </w:rPr>
              <w:t>常用以描写荒凉之景</w:t>
            </w:r>
            <w:r>
              <w:rPr>
                <w:rFonts w:ascii="Times New Roman" w:hAnsi="Times New Roman" w:cs="Times New Roman" w:hint="eastAsia"/>
              </w:rPr>
              <w:t>，</w:t>
            </w:r>
            <w:r>
              <w:rPr>
                <w:rFonts w:ascii="Times New Roman" w:hAnsi="Times New Roman" w:cs="Times New Roman"/>
              </w:rPr>
              <w:t>表凄清之情；也指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小人、俗客、庸夫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。如李白《乌夜啼》：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楷体_GB2312" w:hAnsi="Times New Roman" w:cs="Times New Roman"/>
              </w:rPr>
              <w:t>黄云城边乌欲栖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归飞哑哑枝上啼。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张继《枫桥夜泊》：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楷体_GB2312" w:hAnsi="Times New Roman" w:cs="Times New Roman"/>
                <w:u w:val="dotted"/>
              </w:rPr>
              <w:t>月落乌啼霜满天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江枫渔火对愁眠。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李白《乌栖曲》：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楷体_GB2312" w:hAnsi="Times New Roman" w:cs="Times New Roman"/>
              </w:rPr>
              <w:t>姑苏台上乌栖时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吴王宫里醉西施。</w:t>
            </w:r>
            <w:r>
              <w:rPr>
                <w:rFonts w:hAnsi="宋体" w:cs="Times New Roman" w:hint="eastAsia"/>
              </w:rPr>
              <w:t>”</w:t>
            </w:r>
            <w:r>
              <w:rPr>
                <w:rFonts w:ascii="Times New Roman" w:hAnsi="Times New Roman" w:cs="Times New Roman" w:hint="eastAsia"/>
              </w:rPr>
              <w:t>严维《丹阳送韦参军》：</w:t>
            </w:r>
            <w:r>
              <w:rPr>
                <w:rFonts w:hAnsi="宋体" w:cs="Times New Roman" w:hint="eastAsia"/>
              </w:rPr>
              <w:t>“</w:t>
            </w:r>
            <w:r>
              <w:rPr>
                <w:rFonts w:ascii="Times New Roman" w:eastAsia="楷体_GB2312" w:hAnsi="Times New Roman" w:cs="Times New Roman"/>
              </w:rPr>
              <w:t>日晚江南望江北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寒鸦飞尽水悠悠。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李商隐《隋宫》：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楷体_GB2312" w:hAnsi="Times New Roman" w:cs="Times New Roman"/>
              </w:rPr>
              <w:t>于今腐草无萤火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终古垂杨有暮鸦。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秦观《满庭芳》：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楷体_GB2312" w:hAnsi="Times New Roman" w:cs="Times New Roman"/>
              </w:rPr>
              <w:t>斜阳外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寒鸦万点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流水绕孤村。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马致远《天净沙　秋思》：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楷体_GB2312" w:hAnsi="Times New Roman" w:cs="Times New Roman"/>
                <w:u w:val="dotted"/>
              </w:rPr>
              <w:t>枯藤老树昏鸦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小桥流水人家。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张可久《折桂令　九日》：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楷体_GB2312" w:hAnsi="Times New Roman" w:cs="Times New Roman"/>
              </w:rPr>
              <w:t>回首天涯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</w:rPr>
              <w:t>一抹斜阳</w:t>
            </w:r>
            <w:r>
              <w:rPr>
                <w:rFonts w:ascii="楷体_GB2312" w:eastAsia="楷体_GB2312" w:hAnsi="楷体_GB2312" w:cs="楷体_GB2312" w:hint="eastAsia"/>
              </w:rPr>
              <w:t>，</w:t>
            </w:r>
            <w:r>
              <w:rPr>
                <w:rFonts w:ascii="Times New Roman" w:eastAsia="楷体_GB2312" w:hAnsi="Times New Roman" w:cs="Times New Roman"/>
                <w:u w:val="dotted"/>
              </w:rPr>
              <w:t>数点寒鸦</w:t>
            </w:r>
            <w:r>
              <w:rPr>
                <w:rFonts w:ascii="Times New Roman" w:eastAsia="楷体_GB2312" w:hAnsi="Times New Roman" w:cs="Times New Roman"/>
              </w:rPr>
              <w:t>。</w:t>
            </w:r>
            <w:r>
              <w:rPr>
                <w:rFonts w:hAnsi="宋体" w:cs="Times New Roman"/>
              </w:rPr>
              <w:t>”</w:t>
            </w:r>
          </w:p>
        </w:tc>
      </w:tr>
    </w:tbl>
    <w:p>
      <w:pPr>
        <w:pStyle w:val="PlainText"/>
        <w:tabs>
          <w:tab w:val="left" w:pos="3780"/>
        </w:tabs>
        <w:spacing w:line="360" w:lineRule="auto"/>
        <w:ind w:firstLine="420" w:firstLineChars="200"/>
        <w:rPr>
          <w:rFonts w:ascii="Times New Roman" w:hAnsi="Times New Roman" w:cs="Times New Roman" w:hint="eastAsia"/>
          <w:b/>
        </w:rPr>
      </w:pPr>
      <w:r>
        <w:rPr>
          <w:rFonts w:ascii="Times New Roman" w:eastAsia="黑体" w:hAnsi="Times New Roman" w:cs="Times New Roman"/>
          <w:b/>
        </w:rPr>
        <w:t>(四)抒怀类意象</w:t>
      </w:r>
    </w:p>
    <w:p>
      <w:pPr>
        <w:pStyle w:val="PlainText"/>
        <w:tabs>
          <w:tab w:val="left" w:pos="3780"/>
        </w:tabs>
        <w:spacing w:line="360" w:lineRule="auto"/>
        <w:ind w:firstLine="420" w:firstLineChars="200"/>
        <w:rPr>
          <w:rFonts w:ascii="Times New Roman" w:hAnsi="Times New Roman" w:cs="Times New Roman" w:hint="eastAsia"/>
          <w:b/>
        </w:rPr>
      </w:pPr>
      <w:r>
        <w:rPr>
          <w:rFonts w:ascii="Times New Roman" w:hAnsi="Times New Roman" w:cs="Times New Roman" w:hint="eastAsia"/>
          <w:b/>
        </w:rP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070255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hint="eastAsia"/>
          <w:b/>
        </w:rPr>
        <w:t>—————————————————————————————————————</w:t>
      </w:r>
    </w:p>
    <w:p>
      <w:pPr>
        <w:pStyle w:val="PlainText"/>
        <w:tabs>
          <w:tab w:val="left" w:pos="3780"/>
        </w:tabs>
        <w:spacing w:line="360" w:lineRule="auto"/>
        <w:ind w:firstLine="420" w:firstLineChars="200"/>
        <w:rPr>
          <w:rFonts w:ascii="Times New Roman" w:hAnsi="Times New Roman" w:cs="Times New Roman" w:hint="eastAsia"/>
          <w:b/>
        </w:rPr>
      </w:pPr>
      <w:r>
        <w:rPr>
          <w:rFonts w:ascii="Times New Roman" w:eastAsia="楷体_GB2312" w:hAnsi="Times New Roman" w:cs="Times New Roman"/>
          <w:b/>
        </w:rPr>
        <w:t>或托物显示高洁的品质</w:t>
      </w:r>
      <w:r>
        <w:rPr>
          <w:rFonts w:ascii="楷体_GB2312" w:eastAsia="楷体_GB2312" w:hAnsi="楷体_GB2312" w:cs="楷体_GB2312" w:hint="eastAsia"/>
          <w:b/>
        </w:rPr>
        <w:t>，</w:t>
      </w:r>
      <w:r>
        <w:rPr>
          <w:rFonts w:ascii="Times New Roman" w:eastAsia="楷体_GB2312" w:hAnsi="Times New Roman" w:cs="Times New Roman"/>
          <w:b/>
        </w:rPr>
        <w:t>或抒发感慨</w:t>
      </w:r>
    </w:p>
    <w:p>
      <w:pPr>
        <w:pStyle w:val="PlainText"/>
        <w:tabs>
          <w:tab w:val="left" w:pos="3780"/>
        </w:tabs>
        <w:spacing w:line="360" w:lineRule="auto"/>
        <w:ind w:firstLine="420" w:firstLineChars="200"/>
        <w:rPr>
          <w:rFonts w:ascii="Times New Roman" w:hAnsi="Times New Roman" w:cs="Times New Roman" w:hint="eastAsia"/>
          <w:b/>
        </w:rPr>
      </w:pPr>
      <w:r>
        <w:rPr>
          <w:rFonts w:ascii="Times New Roman" w:hAnsi="Times New Roman" w:cs="Times New Roman" w:hint="eastAsia"/>
          <w:b/>
        </w:rPr>
        <w:t>—————————————————————————————————————</w:t>
      </w: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6528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8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1</w:t>
            </w:r>
          </w:p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黑体" w:eastAsia="黑体" w:hAnsi="黑体" w:cs="黑体" w:hint="eastAsia"/>
                <w:b/>
              </w:rPr>
            </w:pPr>
            <w:r>
              <w:rPr>
                <w:rFonts w:ascii="Times New Roman" w:eastAsia="黑体" w:hAnsi="Times New Roman" w:cs="Times New Roman"/>
                <w:b/>
              </w:rPr>
              <w:t>菊</w:t>
            </w:r>
          </w:p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eastAsia="黑体" w:hAnsi="Times New Roman" w:cs="Times New Roman"/>
                <w:b/>
              </w:rPr>
              <w:t>花</w:t>
            </w:r>
          </w:p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</w:p>
        </w:tc>
        <w:tc>
          <w:tcPr>
            <w:tcW w:w="652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hAnsi="Times New Roman" w:cs="Times New Roman"/>
                <w:b/>
              </w:rPr>
              <w:t>　　菊花一直受到文人墨客的青睐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有人称赞它坚强的品格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有人欣赏它清高的气质。屈原《离骚》：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</w:rPr>
              <w:t>朝饮木兰之坠露兮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  <w:u w:val="dotted"/>
              </w:rPr>
              <w:t>夕餐秋菊之落英</w:t>
            </w:r>
            <w:r>
              <w:rPr>
                <w:rFonts w:ascii="Times New Roman" w:eastAsia="楷体_GB2312" w:hAnsi="Times New Roman" w:cs="Times New Roman"/>
                <w:b/>
              </w:rPr>
              <w:t>。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诗人以饮露餐花寄托他那玉洁冰清、超凡脱俗的品质。东晋田园诗人陶渊</w:t>
            </w:r>
            <w:r>
              <w:rPr>
                <w:rFonts w:ascii="Times New Roman" w:hAnsi="Times New Roman" w:cs="Times New Roman" w:hint="eastAsia"/>
                <w:b/>
              </w:rPr>
              <w:t>明，写了很多咏菊诗，将菊花素雅、淡泊的形象与自己不同流俗的志趣十分自然地联系在一起，如</w:t>
            </w:r>
            <w:r>
              <w:rPr>
                <w:rFonts w:hAnsi="宋体" w:cs="Times New Roman" w:hint="eastAsia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  <w:u w:val="dotted"/>
              </w:rPr>
              <w:t>采菊东篱下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悠然见南山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。宋人郑思肖《寒菊》中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</w:rPr>
              <w:t>宁可枝头抱香死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何曾吹堕北风中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宋人范成大《重阳后菊花二首》中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</w:rPr>
              <w:t>寂寞东篱湿露华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依前金靥照泥沙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等诗句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都借菊花来寄寓诗人的精神品质。</w:t>
            </w:r>
          </w:p>
        </w:tc>
      </w:tr>
    </w:tbl>
    <w:p>
      <w:pPr>
        <w:pStyle w:val="PlainText"/>
        <w:tabs>
          <w:tab w:val="left" w:pos="3780"/>
        </w:tabs>
        <w:spacing w:line="360" w:lineRule="auto"/>
        <w:ind w:firstLine="420" w:firstLineChars="200"/>
        <w:rPr>
          <w:rFonts w:ascii="Times New Roman" w:hAnsi="Times New Roman" w:cs="Times New Roman" w:hint="eastAsia"/>
          <w:b/>
        </w:rPr>
      </w:pPr>
    </w:p>
    <w:p>
      <w:pPr>
        <w:pStyle w:val="PlainText"/>
        <w:tabs>
          <w:tab w:val="left" w:pos="3780"/>
        </w:tabs>
        <w:spacing w:line="360" w:lineRule="auto"/>
        <w:ind w:firstLine="420" w:firstLineChars="200"/>
        <w:rPr>
          <w:rFonts w:ascii="Times New Roman" w:hAnsi="Times New Roman" w:cs="Times New Roman"/>
          <w:b/>
        </w:rPr>
      </w:pP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7068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2</w:t>
            </w:r>
          </w:p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黑体" w:eastAsia="黑体" w:hAnsi="黑体" w:cs="黑体" w:hint="eastAsia"/>
                <w:b/>
              </w:rPr>
            </w:pPr>
            <w:r>
              <w:rPr>
                <w:rFonts w:ascii="Times New Roman" w:eastAsia="黑体" w:hAnsi="Times New Roman" w:cs="Times New Roman"/>
                <w:b/>
              </w:rPr>
              <w:t>梅</w:t>
            </w:r>
          </w:p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eastAsia="黑体" w:hAnsi="Times New Roman" w:cs="Times New Roman"/>
                <w:b/>
              </w:rPr>
              <w:t>花</w:t>
            </w:r>
          </w:p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</w:p>
        </w:tc>
        <w:tc>
          <w:tcPr>
            <w:tcW w:w="706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hAnsi="Times New Roman" w:cs="Times New Roman"/>
                <w:b/>
              </w:rPr>
              <w:t>　　梅花在严寒中最先开放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然后引出烂漫百花散出的芳香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因此梅花傲雪、坚强、不屈不挠的品格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受到了古人的敬仰与赞颂。宋人陈亮《梅花》：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</w:rPr>
              <w:t>一朵忽先变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百花皆后香。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诗人抓住梅花最先开放的特点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写出了不怕打击挫折、敢为天下先的品质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既是咏梅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也是咏自己。王安石《梅花》：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</w:rPr>
              <w:t>遥知不是雪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为有暗香来。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诗句既写出了梅花的因风布远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又含蓄地表现了梅花的纯净洁白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收到了香色俱佳的艺术效果。陆游的著名词作《咏</w:t>
            </w:r>
            <w:r>
              <w:rPr>
                <w:rFonts w:ascii="Times New Roman" w:hAnsi="Times New Roman" w:cs="Times New Roman" w:hint="eastAsia"/>
                <w:b/>
              </w:rPr>
              <w:t>梅》：</w:t>
            </w:r>
            <w:r>
              <w:rPr>
                <w:rFonts w:hAnsi="宋体" w:cs="Times New Roman" w:hint="eastAsia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  <w:u w:val="dotted"/>
              </w:rPr>
              <w:t>零落成泥碾作尘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只有香如故。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借梅花来比喻自己备受摧残的不幸遭遇和不愿同流合污的高尚情操。元人王冕《墨梅》：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</w:rPr>
              <w:t>不要人夸颜色好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只留清气满乾坤。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也是以冰清玉洁的梅花来写自己不愿同流合污的品质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言浅而意深。</w:t>
            </w:r>
          </w:p>
        </w:tc>
      </w:tr>
    </w:tbl>
    <w:p>
      <w:pPr>
        <w:pStyle w:val="PlainText"/>
        <w:tabs>
          <w:tab w:val="left" w:pos="3780"/>
        </w:tabs>
        <w:spacing w:line="360" w:lineRule="auto"/>
        <w:ind w:firstLine="420" w:firstLineChars="200"/>
        <w:rPr>
          <w:rFonts w:ascii="Times New Roman" w:hAnsi="Times New Roman" w:cs="Times New Roman" w:hint="eastAsia"/>
          <w:b/>
        </w:rPr>
      </w:pPr>
    </w:p>
    <w:p>
      <w:pPr>
        <w:pStyle w:val="PlainText"/>
        <w:tabs>
          <w:tab w:val="left" w:pos="3780"/>
        </w:tabs>
        <w:spacing w:line="360" w:lineRule="auto"/>
        <w:ind w:firstLine="420" w:firstLineChars="200"/>
        <w:rPr>
          <w:rFonts w:ascii="Times New Roman" w:hAnsi="Times New Roman" w:cs="Times New Roman"/>
          <w:b/>
        </w:rPr>
      </w:pP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7248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3</w:t>
            </w:r>
          </w:p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黑体" w:eastAsia="黑体" w:hAnsi="黑体" w:cs="黑体" w:hint="eastAsia"/>
                <w:b/>
              </w:rPr>
            </w:pPr>
            <w:r>
              <w:rPr>
                <w:rFonts w:ascii="Times New Roman" w:eastAsia="黑体" w:hAnsi="Times New Roman" w:cs="Times New Roman"/>
                <w:b/>
              </w:rPr>
              <w:t>松</w:t>
            </w:r>
          </w:p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eastAsia="黑体" w:hAnsi="Times New Roman" w:cs="Times New Roman"/>
                <w:b/>
              </w:rPr>
              <w:t>柏</w:t>
            </w:r>
          </w:p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</w:p>
        </w:tc>
        <w:tc>
          <w:tcPr>
            <w:tcW w:w="724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hAnsi="Times New Roman" w:cs="Times New Roman"/>
                <w:b/>
              </w:rPr>
              <w:t>　　《论语·子罕》</w:t>
            </w:r>
            <w:r>
              <w:rPr>
                <w:rFonts w:ascii="Times New Roman" w:hAnsi="Times New Roman" w:cs="Times New Roman" w:hint="eastAsia"/>
                <w:b/>
              </w:rPr>
              <w:t>中说：</w:t>
            </w:r>
            <w:r>
              <w:rPr>
                <w:rFonts w:hAnsi="宋体" w:cs="Times New Roman" w:hint="eastAsia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</w:rPr>
              <w:t>岁寒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  <w:u w:val="dotted"/>
              </w:rPr>
              <w:t>然后知松柏之后凋也</w:t>
            </w:r>
            <w:r>
              <w:rPr>
                <w:rFonts w:ascii="Times New Roman" w:eastAsia="楷体_GB2312" w:hAnsi="Times New Roman" w:cs="Times New Roman"/>
                <w:b/>
              </w:rPr>
              <w:t>。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作者赞扬松柏的耐寒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来歌颂坚贞不屈的人格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形象鲜明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意境高远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启迪了后世文人无尽的诗情画意。三国人刘桢《赠从弟》：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</w:rPr>
              <w:t>岂不罹凝寒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松柏有本性。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诗人以此句勉励堂弟要像松柏那样坚贞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在任何情况下都要保持高洁的品质。唐人李白《赠韦侍御黄裳》：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</w:rPr>
              <w:t>愿君学长松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慎勿作桃李。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韦黄裳一向谄媚权贵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李白写诗规劝他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希望他做一个正直的人。唐人刘禹锡《将赴汝州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途出浚下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留辞李相公》诗中的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</w:rPr>
              <w:t>后来富贵已凋落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岁寒松柏犹依然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也以松柏来象征孤直坚强的品格。</w:t>
            </w:r>
          </w:p>
        </w:tc>
      </w:tr>
    </w:tbl>
    <w:p>
      <w:pPr>
        <w:pStyle w:val="PlainText"/>
        <w:tabs>
          <w:tab w:val="left" w:pos="3780"/>
        </w:tabs>
        <w:spacing w:line="360" w:lineRule="auto"/>
        <w:ind w:firstLine="420" w:firstLineChars="200"/>
        <w:rPr>
          <w:rFonts w:ascii="Times New Roman" w:hAnsi="Times New Roman" w:cs="Times New Roman" w:hint="eastAsia"/>
          <w:b/>
        </w:rPr>
      </w:pPr>
    </w:p>
    <w:p>
      <w:pPr>
        <w:pStyle w:val="PlainText"/>
        <w:tabs>
          <w:tab w:val="left" w:pos="3780"/>
        </w:tabs>
        <w:spacing w:line="360" w:lineRule="auto"/>
        <w:ind w:firstLine="420" w:firstLineChars="200"/>
        <w:rPr>
          <w:rFonts w:ascii="Times New Roman" w:hAnsi="Times New Roman" w:cs="Times New Roman"/>
          <w:b/>
        </w:rPr>
      </w:pP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7068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4</w:t>
            </w:r>
          </w:p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eastAsia="黑体" w:hAnsi="Times New Roman" w:cs="Times New Roman"/>
                <w:b/>
              </w:rPr>
              <w:t>竹</w:t>
            </w:r>
          </w:p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</w:p>
        </w:tc>
        <w:tc>
          <w:tcPr>
            <w:tcW w:w="706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hAnsi="Times New Roman" w:cs="Times New Roman"/>
                <w:b/>
              </w:rPr>
              <w:t>　　亭亭玉立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挺拔多姿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以其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hAnsi="Times New Roman" w:cs="Times New Roman"/>
                <w:b/>
              </w:rPr>
              <w:t>遭霜雪而不凋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历四时而常茂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的品格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赢得古今诗人的喜爱和称颂。张九龄的《和黄门卢侍御咏竹》诗言简意赅地赞美道：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</w:rPr>
              <w:t>高节人相重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虚心世所知。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苏轼的《於潜</w:t>
            </w:r>
            <w:r>
              <w:rPr>
                <w:rFonts w:ascii="Times New Roman" w:hAnsi="Times New Roman" w:cs="Times New Roman" w:hint="eastAsia"/>
                <w:b/>
              </w:rPr>
              <w:t>僧绿筠轩》有咏竹名句：</w:t>
            </w:r>
            <w:r>
              <w:rPr>
                <w:rFonts w:hAnsi="宋体" w:cs="Times New Roman" w:hint="eastAsia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</w:rPr>
              <w:t>宁可食无肉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不可居无竹。无肉令人瘦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无竹使人俗。人瘦尚可肥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士俗不可医。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将竹视为名士风度的最高标识。郑板桥一生咏竹画竹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留下了很多咏竹佳句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如：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</w:rPr>
              <w:t>咬定青山不放松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立根原在破岩中。</w:t>
            </w:r>
            <w:r>
              <w:rPr>
                <w:rFonts w:ascii="Times New Roman" w:eastAsia="楷体_GB2312" w:hAnsi="Times New Roman" w:cs="Times New Roman"/>
                <w:b/>
                <w:u w:val="dotted"/>
              </w:rPr>
              <w:t>千磨万击还坚劲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任尔东西南北风。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赞美了立于岩石之中的翠竹坚定顽强、不屈不挠的风骨和不畏逆境、蒸蒸日上的禀性。</w:t>
            </w:r>
          </w:p>
        </w:tc>
      </w:tr>
    </w:tbl>
    <w:p>
      <w:pPr>
        <w:pStyle w:val="PlainText"/>
        <w:tabs>
          <w:tab w:val="left" w:pos="3780"/>
        </w:tabs>
        <w:spacing w:line="360" w:lineRule="auto"/>
        <w:ind w:firstLine="420" w:firstLineChars="200"/>
        <w:rPr>
          <w:rFonts w:ascii="Times New Roman" w:hAnsi="Times New Roman" w:cs="Times New Roman" w:hint="eastAsia"/>
          <w:b/>
        </w:rPr>
      </w:pPr>
    </w:p>
    <w:p>
      <w:pPr>
        <w:pStyle w:val="PlainText"/>
        <w:tabs>
          <w:tab w:val="left" w:pos="3780"/>
        </w:tabs>
        <w:spacing w:line="360" w:lineRule="auto"/>
        <w:ind w:firstLine="420" w:firstLineChars="200"/>
        <w:rPr>
          <w:rFonts w:ascii="Times New Roman" w:hAnsi="Times New Roman" w:cs="Times New Roman"/>
          <w:b/>
        </w:rPr>
      </w:pP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7428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5</w:t>
            </w:r>
          </w:p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黑体" w:eastAsia="黑体" w:hAnsi="黑体" w:cs="黑体" w:hint="eastAsia"/>
                <w:b/>
              </w:rPr>
            </w:pPr>
            <w:r>
              <w:rPr>
                <w:rFonts w:ascii="Times New Roman" w:eastAsia="黑体" w:hAnsi="Times New Roman" w:cs="Times New Roman"/>
                <w:b/>
              </w:rPr>
              <w:t>黍</w:t>
            </w:r>
          </w:p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eastAsia="黑体" w:hAnsi="Times New Roman" w:cs="Times New Roman"/>
                <w:b/>
              </w:rPr>
              <w:t>离</w:t>
            </w:r>
          </w:p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</w:p>
        </w:tc>
        <w:tc>
          <w:tcPr>
            <w:tcW w:w="742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宋体-方正超大字符集" w:eastAsia="宋体-方正超大字符集" w:hAnsi="宋体-方正超大字符集" w:cs="宋体-方正超大字符集" w:hint="eastAsia"/>
                <w:b/>
              </w:rPr>
            </w:pPr>
            <w:r>
              <w:rPr>
                <w:rFonts w:ascii="Times New Roman" w:hAnsi="Times New Roman" w:cs="Times New Roman"/>
                <w:b/>
              </w:rPr>
              <w:t>　　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hAnsi="Times New Roman" w:cs="Times New Roman"/>
                <w:b/>
              </w:rPr>
              <w:t>黍离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常用来表示对国家昔盛今衰的痛惜伤感之情。典出《诗经·王风·黍离》。旧说周平王东迁以后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周大夫经过西周古都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悲叹宫廷宗庙毁坏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长满禾黍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就作了《黍离》这首诗寄托悲思。后世遂以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hAnsi="Times New Roman" w:cs="Times New Roman"/>
                <w:b/>
              </w:rPr>
              <w:t>黍离之思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用作昔盛今衰等亡国之悲。如姜夔《扬州慢》中有：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</w:rPr>
              <w:t>予怀怆然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感慨今昔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因自度此曲。</w:t>
            </w:r>
            <w:r>
              <w:rPr>
                <w:rFonts w:ascii="Times New Roman" w:eastAsia="楷体_GB2312" w:hAnsi="Times New Roman" w:cs="Times New Roman"/>
                <w:b/>
                <w:u w:val="dotted"/>
              </w:rPr>
              <w:t>千岩老人以为有《黍离》之悲也</w:t>
            </w:r>
            <w:r>
              <w:rPr>
                <w:rFonts w:ascii="Times New Roman" w:eastAsia="楷体_GB2312" w:hAnsi="Times New Roman" w:cs="Times New Roman"/>
                <w:b/>
              </w:rPr>
              <w:t>。</w:t>
            </w:r>
            <w:r>
              <w:rPr>
                <w:rFonts w:hAnsi="宋体" w:cs="Times New Roman"/>
                <w:b/>
              </w:rPr>
              <w:t>”</w:t>
            </w:r>
          </w:p>
        </w:tc>
      </w:tr>
    </w:tbl>
    <w:p>
      <w:pPr>
        <w:pStyle w:val="PlainText"/>
        <w:tabs>
          <w:tab w:val="left" w:pos="3780"/>
        </w:tabs>
        <w:spacing w:line="360" w:lineRule="auto"/>
        <w:ind w:firstLine="420" w:firstLineChars="200"/>
        <w:rPr>
          <w:rFonts w:ascii="宋体-方正超大字符集" w:eastAsia="宋体-方正超大字符集" w:hAnsi="宋体-方正超大字符集" w:cs="宋体-方正超大字符集" w:hint="eastAsia"/>
          <w:b/>
        </w:rPr>
      </w:pPr>
    </w:p>
    <w:tbl>
      <w:tblPr>
        <w:tblStyle w:val="TableNormal"/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7068"/>
      </w:tblGrid>
      <w:tr>
        <w:tblPrEx>
          <w:tblW w:w="86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6</w:t>
            </w:r>
            <w:r>
              <w:rPr>
                <w:rFonts w:ascii="Times New Roman" w:eastAsia="黑体" w:hAnsi="Times New Roman" w:cs="Times New Roman"/>
                <w:b/>
              </w:rPr>
              <w:t>冰雪、草木</w:t>
            </w:r>
          </w:p>
        </w:tc>
        <w:tc>
          <w:tcPr>
            <w:tcW w:w="706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780"/>
              </w:tabs>
              <w:spacing w:line="360" w:lineRule="auto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hAnsi="Times New Roman" w:cs="Times New Roman"/>
                <w:b/>
              </w:rPr>
              <w:t>　　古代诗歌中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常以冰雪的晶莹比喻心志的忠贞、品格的高尚；以草木繁盛反衬荒凉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以抒发盛衰兴亡的感慨。如王昌龄《芙蓉楼送辛渐》：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</w:rPr>
              <w:t>洛阳亲友如相问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  <w:u w:val="dotted"/>
              </w:rPr>
              <w:t>一片冰心在玉壶</w:t>
            </w:r>
            <w:r>
              <w:rPr>
                <w:rFonts w:ascii="Times New Roman" w:eastAsia="楷体_GB2312" w:hAnsi="Times New Roman" w:cs="Times New Roman"/>
                <w:b/>
              </w:rPr>
              <w:t>。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以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hAnsi="Times New Roman" w:cs="Times New Roman"/>
                <w:b/>
              </w:rPr>
              <w:t>冰心在玉壶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比喻个人光明磊落的心性。再如张孝祥《念奴娇》中的名句：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</w:rPr>
              <w:t>应念岭表经年</w:t>
            </w:r>
            <w:r>
              <w:rPr>
                <w:rFonts w:ascii="楷体_GB2312" w:eastAsia="楷体_GB2312" w:hAnsi="楷体_GB2312" w:cs="楷体_GB2312" w:hint="eastAsia"/>
                <w:b/>
              </w:rPr>
              <w:t>，孤光自照，肝胆皆冰雪。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表明自己的襟怀坦白和光明磊落。草木类的例子更多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如姜夔《扬州慢》：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</w:rPr>
              <w:t>过春风十里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  <w:u w:val="dotted"/>
              </w:rPr>
              <w:t>尽荠麦青青</w:t>
            </w:r>
            <w:r>
              <w:rPr>
                <w:rFonts w:ascii="Times New Roman" w:eastAsia="楷体_GB2312" w:hAnsi="Times New Roman" w:cs="Times New Roman"/>
                <w:b/>
              </w:rPr>
              <w:t>。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春风十里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十分繁华的扬州路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如今长满了青青荠麦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一片荒凉了。杜甫《蜀相》：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  <w:u w:val="dotted"/>
              </w:rPr>
              <w:t>映阶碧草自春色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隔叶黄鹂空好音。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一代贤相及其业绩都已消失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如今只有映绿石阶的青草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年年自生春色</w:t>
            </w:r>
            <w:r>
              <w:rPr>
                <w:rFonts w:ascii="Times New Roman" w:eastAsia="楷体_GB2312" w:hAnsi="Times New Roman" w:cs="Times New Roman"/>
                <w:b/>
              </w:rPr>
              <w:t>(春光枉自明媚)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黄鹂白白发出这婉转美妙的叫声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诗人慨叹往事空茫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深表惋惜。</w:t>
            </w:r>
          </w:p>
        </w:tc>
      </w:tr>
    </w:tbl>
    <w:p>
      <w:pPr>
        <w:pStyle w:val="PlainText"/>
        <w:tabs>
          <w:tab w:val="left" w:pos="3780"/>
        </w:tabs>
        <w:spacing w:line="360" w:lineRule="auto"/>
        <w:ind w:firstLine="420" w:firstLineChars="200"/>
        <w:rPr>
          <w:rFonts w:ascii="Times New Roman" w:hAnsi="Times New Roman" w:cs="Times New Roman" w:hint="eastAsia"/>
          <w:b/>
        </w:rPr>
      </w:pP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7068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7</w:t>
            </w:r>
          </w:p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eastAsia="黑体" w:hAnsi="Times New Roman" w:cs="Times New Roman"/>
                <w:b/>
              </w:rPr>
              <w:t>蝉</w:t>
            </w:r>
          </w:p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</w:p>
        </w:tc>
        <w:tc>
          <w:tcPr>
            <w:tcW w:w="706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780"/>
              </w:tabs>
              <w:spacing w:line="360" w:lineRule="auto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hAnsi="Times New Roman" w:cs="Times New Roman"/>
                <w:b/>
              </w:rPr>
              <w:t>　　古人以为蝉餐风饮露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是高洁的象征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常以蝉的高洁表现自己品行的高洁。如骆宾王《在狱咏蝉》的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</w:rPr>
              <w:t>无人信高洁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李商隐《蝉》的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</w:rPr>
              <w:t>本以高难饱</w:t>
            </w:r>
            <w:r>
              <w:rPr>
                <w:rFonts w:hAnsi="宋体" w:cs="Times New Roman"/>
                <w:b/>
              </w:rPr>
              <w:t>”“</w:t>
            </w:r>
            <w:r>
              <w:rPr>
                <w:rFonts w:ascii="Times New Roman" w:eastAsia="楷体_GB2312" w:hAnsi="Times New Roman" w:cs="Times New Roman"/>
                <w:b/>
              </w:rPr>
              <w:t>我亦举家清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王沂孙《齐天乐》的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</w:rPr>
              <w:t>甚独抱清高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顿成凄楚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虞世南《蝉》的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</w:rPr>
              <w:t>居高声自远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非</w:t>
            </w:r>
            <w:r>
              <w:rPr>
                <w:rFonts w:ascii="Times New Roman" w:eastAsia="楷体_GB2312" w:hAnsi="Times New Roman" w:cs="Times New Roman" w:hint="eastAsia"/>
                <w:b/>
              </w:rPr>
              <w:t>是藉秋风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。他们都是用蝉喻指高洁的人品。而寒蝉则是悲凉的同义词。宋人柳永《雨霖铃》开篇是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  <w:u w:val="dotted"/>
              </w:rPr>
              <w:t>寒蝉凄切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对长亭晚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骤雨初歇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还未直接描写别离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hAnsi="宋体" w:cs="Times New Roman" w:hint="eastAsia"/>
                <w:b/>
              </w:rPr>
              <w:t>“</w:t>
            </w:r>
            <w:r>
              <w:rPr>
                <w:rFonts w:ascii="Times New Roman" w:hAnsi="Times New Roman" w:cs="Times New Roman"/>
                <w:b/>
              </w:rPr>
              <w:t>凄凄惨惨戚戚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之感已充塞读者心中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 xml:space="preserve">酿造了一种足以触动离愁别绪的气氛。三国人曹植的 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</w:rPr>
              <w:t>寒蝉鸣我侧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(《赠白马王彪》)诗句也表达同样的情思。</w:t>
            </w:r>
          </w:p>
        </w:tc>
      </w:tr>
    </w:tbl>
    <w:p>
      <w:pPr>
        <w:pStyle w:val="PlainText"/>
        <w:tabs>
          <w:tab w:val="left" w:pos="3780"/>
        </w:tabs>
        <w:spacing w:line="360" w:lineRule="auto"/>
        <w:ind w:firstLine="420" w:firstLineChars="200"/>
        <w:rPr>
          <w:rFonts w:ascii="Times New Roman" w:hAnsi="Times New Roman" w:cs="Times New Roman" w:hint="eastAsia"/>
          <w:b/>
        </w:rPr>
      </w:pPr>
      <w:r>
        <w:rPr>
          <w:rFonts w:ascii="Times New Roman" w:eastAsia="黑体" w:hAnsi="Times New Roman" w:cs="Times New Roman"/>
          <w:b/>
        </w:rPr>
        <w:t>(五)爱情类意象</w:t>
      </w:r>
    </w:p>
    <w:p>
      <w:pPr>
        <w:pStyle w:val="PlainText"/>
        <w:tabs>
          <w:tab w:val="left" w:pos="3780"/>
        </w:tabs>
        <w:spacing w:line="360" w:lineRule="auto"/>
        <w:ind w:firstLine="420" w:firstLineChars="200"/>
        <w:rPr>
          <w:rFonts w:ascii="Times New Roman" w:hAnsi="Times New Roman" w:cs="Times New Roman" w:hint="eastAsia"/>
          <w:b/>
        </w:rPr>
      </w:pPr>
      <w:r>
        <w:rPr>
          <w:rFonts w:ascii="Times New Roman" w:hAnsi="Times New Roman" w:cs="Times New Roman" w:hint="eastAsia"/>
          <w:b/>
        </w:rPr>
        <w:t>—————————————————————————————————————</w:t>
      </w:r>
    </w:p>
    <w:p>
      <w:pPr>
        <w:pStyle w:val="PlainText"/>
        <w:tabs>
          <w:tab w:val="left" w:pos="3780"/>
        </w:tabs>
        <w:spacing w:line="360" w:lineRule="auto"/>
        <w:ind w:firstLine="420" w:firstLineChars="200"/>
        <w:rPr>
          <w:rFonts w:ascii="Times New Roman" w:hAnsi="Times New Roman" w:cs="Times New Roman" w:hint="eastAsia"/>
          <w:b/>
        </w:rPr>
      </w:pPr>
      <w:r>
        <w:rPr>
          <w:rFonts w:ascii="Times New Roman" w:eastAsia="楷体_GB2312" w:hAnsi="Times New Roman" w:cs="Times New Roman"/>
          <w:b/>
        </w:rPr>
        <w:t>用以表达爱恋、相思之情</w:t>
      </w:r>
    </w:p>
    <w:p>
      <w:pPr>
        <w:pStyle w:val="PlainText"/>
        <w:tabs>
          <w:tab w:val="left" w:pos="3780"/>
        </w:tabs>
        <w:spacing w:line="360" w:lineRule="auto"/>
        <w:ind w:firstLine="420" w:firstLineChars="200"/>
        <w:rPr>
          <w:rFonts w:ascii="Times New Roman" w:hAnsi="Times New Roman" w:cs="Times New Roman" w:hint="eastAsia"/>
          <w:b/>
        </w:rPr>
      </w:pPr>
      <w:r>
        <w:rPr>
          <w:rFonts w:ascii="Times New Roman" w:hAnsi="Times New Roman" w:cs="Times New Roman" w:hint="eastAsia"/>
          <w:b/>
        </w:rPr>
        <w:t>—————————————————————————————————————</w:t>
      </w: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7608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1</w:t>
            </w:r>
          </w:p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黑体" w:eastAsia="黑体" w:hAnsi="黑体" w:cs="黑体" w:hint="eastAsia"/>
                <w:b/>
              </w:rPr>
            </w:pPr>
            <w:r>
              <w:rPr>
                <w:rFonts w:ascii="Times New Roman" w:eastAsia="黑体" w:hAnsi="Times New Roman" w:cs="Times New Roman"/>
                <w:b/>
              </w:rPr>
              <w:t>红</w:t>
            </w:r>
          </w:p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eastAsia="黑体" w:hAnsi="Times New Roman" w:cs="Times New Roman"/>
                <w:b/>
              </w:rPr>
              <w:t>豆</w:t>
            </w:r>
          </w:p>
        </w:tc>
        <w:tc>
          <w:tcPr>
            <w:tcW w:w="760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780"/>
              </w:tabs>
              <w:spacing w:line="360" w:lineRule="auto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hAnsi="Times New Roman" w:cs="Times New Roman"/>
                <w:b/>
              </w:rPr>
              <w:t>　　传说古代一位女子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因丈夫死在边疆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哭于树下而死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化为红豆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于是红豆又称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hAnsi="Times New Roman" w:cs="Times New Roman"/>
                <w:b/>
              </w:rPr>
              <w:t>相思子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常用以象征爱情或相思。如王维《相思》：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</w:rPr>
              <w:t>红豆生南国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春来发几枝？</w:t>
            </w:r>
            <w:r>
              <w:rPr>
                <w:rFonts w:ascii="Times New Roman" w:eastAsia="楷体_GB2312" w:hAnsi="Times New Roman" w:cs="Times New Roman"/>
                <w:b/>
                <w:u w:val="dotted"/>
              </w:rPr>
              <w:t>愿君多采撷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此物最相思。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诗人借生于南国的红豆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抒发了对友人的</w:t>
            </w:r>
            <w:r>
              <w:rPr>
                <w:rFonts w:ascii="Times New Roman" w:hAnsi="Times New Roman" w:cs="Times New Roman" w:hint="eastAsia"/>
                <w:b/>
              </w:rPr>
              <w:t>眷念之情。</w:t>
            </w:r>
          </w:p>
        </w:tc>
      </w:tr>
    </w:tbl>
    <w:p>
      <w:pPr>
        <w:pStyle w:val="PlainText"/>
        <w:tabs>
          <w:tab w:val="left" w:pos="3780"/>
        </w:tabs>
        <w:spacing w:line="360" w:lineRule="auto"/>
        <w:ind w:firstLine="420" w:firstLineChars="200"/>
        <w:rPr>
          <w:rFonts w:ascii="Times New Roman" w:hAnsi="Times New Roman" w:cs="Times New Roman" w:hint="eastAsia"/>
          <w:b/>
        </w:rPr>
      </w:pP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7428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2</w:t>
            </w:r>
          </w:p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eastAsia="黑体" w:hAnsi="Times New Roman" w:cs="Times New Roman"/>
                <w:b/>
              </w:rPr>
              <w:t>莲</w:t>
            </w:r>
          </w:p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</w:p>
        </w:tc>
        <w:tc>
          <w:tcPr>
            <w:tcW w:w="742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780"/>
              </w:tabs>
              <w:spacing w:line="360" w:lineRule="auto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hAnsi="Times New Roman" w:cs="Times New Roman"/>
                <w:b/>
              </w:rPr>
              <w:t>　　与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hAnsi="Times New Roman" w:cs="Times New Roman"/>
                <w:b/>
              </w:rPr>
              <w:t>怜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音同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所以古诗中有不少写莲的诗句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借以表达爱情。如南朝乐府《西洲曲》：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</w:rPr>
              <w:t>采莲南塘秋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莲花过人头。低头弄莲子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  <w:u w:val="dotted"/>
              </w:rPr>
              <w:t>莲子清如水</w:t>
            </w:r>
            <w:r>
              <w:rPr>
                <w:rFonts w:ascii="Times New Roman" w:eastAsia="楷体_GB2312" w:hAnsi="Times New Roman" w:cs="Times New Roman"/>
                <w:b/>
              </w:rPr>
              <w:t>。</w:t>
            </w:r>
            <w:r>
              <w:rPr>
                <w:rFonts w:hAnsi="宋体" w:cs="Times New Roman"/>
                <w:b/>
              </w:rPr>
              <w:t>”“</w:t>
            </w:r>
            <w:r>
              <w:rPr>
                <w:rFonts w:ascii="Times New Roman" w:hAnsi="Times New Roman" w:cs="Times New Roman"/>
                <w:b/>
              </w:rPr>
              <w:t>莲子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音同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hAnsi="Times New Roman" w:cs="Times New Roman"/>
                <w:b/>
              </w:rPr>
              <w:t>怜子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采用谐音双关的修辞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表达了一个女子对所爱男子的深长思念和爱情的纯洁。</w:t>
            </w:r>
          </w:p>
        </w:tc>
      </w:tr>
    </w:tbl>
    <w:p>
      <w:pPr>
        <w:pStyle w:val="PlainText"/>
        <w:tabs>
          <w:tab w:val="left" w:pos="3780"/>
        </w:tabs>
        <w:spacing w:line="360" w:lineRule="auto"/>
        <w:ind w:firstLine="420" w:firstLineChars="200"/>
        <w:rPr>
          <w:rFonts w:ascii="Times New Roman" w:hAnsi="Times New Roman" w:cs="Times New Roman" w:hint="eastAsia"/>
          <w:b/>
        </w:rPr>
      </w:pPr>
    </w:p>
    <w:tbl>
      <w:tblPr>
        <w:tblStyle w:val="TableNormal"/>
        <w:tblW w:w="8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7427"/>
      </w:tblGrid>
      <w:tr>
        <w:tblPrEx>
          <w:tblW w:w="861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3</w:t>
            </w:r>
            <w:r>
              <w:rPr>
                <w:rFonts w:ascii="Times New Roman" w:eastAsia="黑体" w:hAnsi="Times New Roman" w:cs="Times New Roman"/>
                <w:b/>
              </w:rPr>
              <w:t>连理枝比翼鸟</w:t>
            </w:r>
          </w:p>
        </w:tc>
        <w:tc>
          <w:tcPr>
            <w:tcW w:w="7427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780"/>
              </w:tabs>
              <w:spacing w:line="360" w:lineRule="auto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hAnsi="Times New Roman" w:cs="Times New Roman"/>
                <w:b/>
              </w:rPr>
              <w:t>　　连理枝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指根和枝交错在一起的两棵树；比翼鸟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传说中的一种鸟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雌雄总在一起飞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古典诗歌里用来比喻恩爱夫妻。如白居易的《长恨歌》：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</w:rPr>
              <w:t>七月七日长生殿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夜半无人私语时。</w:t>
            </w:r>
            <w:r>
              <w:rPr>
                <w:rFonts w:ascii="Times New Roman" w:eastAsia="楷体_GB2312" w:hAnsi="Times New Roman" w:cs="Times New Roman"/>
                <w:b/>
                <w:u w:val="dotted"/>
              </w:rPr>
              <w:t>在</w:t>
            </w:r>
            <w:r>
              <w:rPr>
                <w:rFonts w:ascii="Times New Roman" w:eastAsia="楷体_GB2312" w:hAnsi="Times New Roman" w:cs="Times New Roman" w:hint="eastAsia"/>
                <w:b/>
                <w:u w:val="dotted"/>
              </w:rPr>
              <w:t>天愿作比翼鸟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在地愿为连理枝。</w:t>
            </w:r>
            <w:r>
              <w:rPr>
                <w:rFonts w:hAnsi="宋体" w:cs="Times New Roman"/>
                <w:b/>
              </w:rPr>
              <w:t>”</w:t>
            </w:r>
          </w:p>
        </w:tc>
      </w:tr>
    </w:tbl>
    <w:p>
      <w:pPr>
        <w:pStyle w:val="PlainText"/>
        <w:tabs>
          <w:tab w:val="left" w:pos="3780"/>
        </w:tabs>
        <w:spacing w:line="360" w:lineRule="auto"/>
        <w:ind w:firstLine="420" w:firstLineChars="200"/>
        <w:rPr>
          <w:rFonts w:ascii="Times New Roman" w:hAnsi="Times New Roman" w:cs="Times New Roman" w:hint="eastAsia"/>
          <w:b/>
        </w:rPr>
      </w:pPr>
    </w:p>
    <w:p>
      <w:pPr>
        <w:pStyle w:val="PlainText"/>
        <w:tabs>
          <w:tab w:val="left" w:pos="3780"/>
        </w:tabs>
        <w:spacing w:line="360" w:lineRule="auto"/>
        <w:ind w:firstLine="420" w:firstLineChars="200"/>
        <w:rPr>
          <w:rFonts w:ascii="Times New Roman" w:hAnsi="Times New Roman" w:cs="Times New Roman" w:hint="eastAsia"/>
          <w:b/>
        </w:rPr>
      </w:pPr>
      <w:r>
        <w:rPr>
          <w:rFonts w:ascii="Times New Roman" w:eastAsia="黑体" w:hAnsi="Times New Roman" w:cs="Times New Roman"/>
          <w:b/>
        </w:rPr>
        <w:t>(六)战争类意象</w:t>
      </w:r>
    </w:p>
    <w:p>
      <w:pPr>
        <w:pStyle w:val="PlainText"/>
        <w:tabs>
          <w:tab w:val="left" w:pos="3780"/>
        </w:tabs>
        <w:spacing w:line="360" w:lineRule="auto"/>
        <w:ind w:firstLine="420" w:firstLineChars="200"/>
        <w:rPr>
          <w:rFonts w:ascii="Times New Roman" w:hAnsi="Times New Roman" w:cs="Times New Roman" w:hint="eastAsia"/>
          <w:b/>
        </w:rPr>
      </w:pPr>
      <w:r>
        <w:rPr>
          <w:rFonts w:ascii="Times New Roman" w:hAnsi="Times New Roman" w:cs="Times New Roman" w:hint="eastAsia"/>
          <w:b/>
        </w:rPr>
        <w:t>—————————————————————————————————————</w:t>
      </w:r>
    </w:p>
    <w:p>
      <w:pPr>
        <w:pStyle w:val="PlainText"/>
        <w:tabs>
          <w:tab w:val="left" w:pos="3780"/>
        </w:tabs>
        <w:spacing w:line="360" w:lineRule="auto"/>
        <w:ind w:firstLine="420" w:firstLineChars="200"/>
        <w:rPr>
          <w:rFonts w:ascii="Times New Roman" w:hAnsi="Times New Roman" w:cs="Times New Roman" w:hint="eastAsia"/>
          <w:b/>
        </w:rPr>
      </w:pPr>
      <w:r>
        <w:rPr>
          <w:rFonts w:ascii="Times New Roman" w:eastAsia="楷体_GB2312" w:hAnsi="Times New Roman" w:cs="Times New Roman"/>
          <w:b/>
        </w:rPr>
        <w:t>或表达对战争的厌恶</w:t>
      </w:r>
      <w:r>
        <w:rPr>
          <w:rFonts w:ascii="楷体_GB2312" w:eastAsia="楷体_GB2312" w:hAnsi="楷体_GB2312" w:cs="楷体_GB2312" w:hint="eastAsia"/>
          <w:b/>
        </w:rPr>
        <w:t>，</w:t>
      </w:r>
      <w:r>
        <w:rPr>
          <w:rFonts w:ascii="Times New Roman" w:eastAsia="楷体_GB2312" w:hAnsi="Times New Roman" w:cs="Times New Roman"/>
          <w:b/>
        </w:rPr>
        <w:t>或表达对和平的向往</w:t>
      </w:r>
    </w:p>
    <w:p>
      <w:pPr>
        <w:pStyle w:val="PlainText"/>
        <w:tabs>
          <w:tab w:val="left" w:pos="3780"/>
        </w:tabs>
        <w:spacing w:line="360" w:lineRule="auto"/>
        <w:ind w:firstLine="420" w:firstLineChars="200"/>
        <w:rPr>
          <w:rFonts w:ascii="Times New Roman" w:hAnsi="Times New Roman" w:cs="Times New Roman" w:hint="eastAsia"/>
          <w:b/>
        </w:rPr>
      </w:pPr>
      <w:r>
        <w:rPr>
          <w:rFonts w:ascii="Times New Roman" w:hAnsi="Times New Roman" w:cs="Times New Roman" w:hint="eastAsia"/>
          <w:b/>
        </w:rPr>
        <w:t>—————————————————————————————————————</w:t>
      </w: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7428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1</w:t>
            </w:r>
          </w:p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黑体" w:eastAsia="黑体" w:hAnsi="黑体" w:cs="黑体" w:hint="eastAsia"/>
                <w:b/>
              </w:rPr>
            </w:pPr>
            <w:r>
              <w:rPr>
                <w:rFonts w:ascii="Times New Roman" w:eastAsia="黑体" w:hAnsi="Times New Roman" w:cs="Times New Roman"/>
                <w:b/>
              </w:rPr>
              <w:t>投</w:t>
            </w:r>
          </w:p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eastAsia="黑体" w:hAnsi="Times New Roman" w:cs="Times New Roman"/>
                <w:b/>
              </w:rPr>
              <w:t>笔</w:t>
            </w:r>
          </w:p>
        </w:tc>
        <w:tc>
          <w:tcPr>
            <w:tcW w:w="742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780"/>
              </w:tabs>
              <w:spacing w:line="360" w:lineRule="auto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hAnsi="Times New Roman" w:cs="Times New Roman"/>
                <w:b/>
              </w:rPr>
              <w:t>　　《后汉书》载：班超家境贫寒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靠为</w:t>
            </w:r>
            <w:r>
              <w:rPr>
                <w:rFonts w:ascii="Times New Roman" w:hAnsi="Times New Roman" w:cs="Times New Roman" w:hint="eastAsia"/>
                <w:b/>
              </w:rPr>
              <w:t>官府抄写文书来生活。他曾投笔感叹，要效法傅介子、张骞立功边境，取爵封侯。后来</w:t>
            </w:r>
            <w:r>
              <w:rPr>
                <w:rFonts w:hAnsi="宋体" w:cs="Times New Roman" w:hint="eastAsia"/>
                <w:b/>
              </w:rPr>
              <w:t>“</w:t>
            </w:r>
            <w:r>
              <w:rPr>
                <w:rFonts w:ascii="Times New Roman" w:hAnsi="Times New Roman" w:cs="Times New Roman" w:hint="eastAsia"/>
                <w:b/>
              </w:rPr>
              <w:t>投笔</w:t>
            </w:r>
            <w:r>
              <w:rPr>
                <w:rFonts w:hAnsi="宋体" w:cs="Times New Roman" w:hint="eastAsia"/>
                <w:b/>
              </w:rPr>
              <w:t>”</w:t>
            </w:r>
            <w:r>
              <w:rPr>
                <w:rFonts w:ascii="Times New Roman" w:hAnsi="Times New Roman" w:cs="Times New Roman" w:hint="eastAsia"/>
                <w:b/>
              </w:rPr>
              <w:t>就指弃文从武。如辛弃疾《水调歌头》：</w:t>
            </w:r>
            <w:r>
              <w:rPr>
                <w:rFonts w:hAnsi="宋体" w:cs="Times New Roman" w:hint="eastAsia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</w:rPr>
              <w:t>莫学班超投笔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纵得封侯万里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憔悴老边州。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又如王勃《滕王阁序》：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</w:rPr>
              <w:t>无路请缨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等终军之弱冠；</w:t>
            </w:r>
            <w:r>
              <w:rPr>
                <w:rFonts w:ascii="Times New Roman" w:eastAsia="楷体_GB2312" w:hAnsi="Times New Roman" w:cs="Times New Roman"/>
                <w:b/>
                <w:u w:val="dotted"/>
              </w:rPr>
              <w:t>有怀投笔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慕宗悫之长风。</w:t>
            </w:r>
            <w:r>
              <w:rPr>
                <w:rFonts w:hAnsi="宋体" w:cs="Times New Roman"/>
                <w:b/>
              </w:rPr>
              <w:t>”</w:t>
            </w:r>
          </w:p>
        </w:tc>
      </w:tr>
    </w:tbl>
    <w:p>
      <w:pPr>
        <w:pStyle w:val="PlainText"/>
        <w:tabs>
          <w:tab w:val="left" w:pos="3780"/>
        </w:tabs>
        <w:spacing w:line="360" w:lineRule="auto"/>
        <w:ind w:firstLine="420" w:firstLineChars="200"/>
        <w:rPr>
          <w:rFonts w:ascii="Times New Roman" w:hAnsi="Times New Roman" w:cs="Times New Roman" w:hint="eastAsia"/>
          <w:b/>
        </w:rPr>
      </w:pP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6888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2</w:t>
            </w:r>
          </w:p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黑体" w:eastAsia="黑体" w:hAnsi="黑体" w:cs="黑体" w:hint="eastAsia"/>
                <w:b/>
              </w:rPr>
            </w:pPr>
            <w:r>
              <w:rPr>
                <w:rFonts w:ascii="Times New Roman" w:eastAsia="黑体" w:hAnsi="Times New Roman" w:cs="Times New Roman"/>
                <w:b/>
              </w:rPr>
              <w:t>长</w:t>
            </w:r>
          </w:p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eastAsia="黑体" w:hAnsi="Times New Roman" w:cs="Times New Roman"/>
                <w:b/>
              </w:rPr>
              <w:t>城</w:t>
            </w:r>
          </w:p>
        </w:tc>
        <w:tc>
          <w:tcPr>
            <w:tcW w:w="688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780"/>
              </w:tabs>
              <w:spacing w:line="360" w:lineRule="auto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hAnsi="Times New Roman" w:cs="Times New Roman"/>
                <w:b/>
              </w:rPr>
              <w:t>　　《南史·檀道济传》记载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檀道济是南朝宋的大将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权力很大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受到君臣猜忌。后来宋文帝借机杀他时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檀道济大怒道：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</w:rPr>
              <w:t>乃坏汝万里长城</w:t>
            </w:r>
            <w:r>
              <w:rPr>
                <w:rFonts w:ascii="Times New Roman" w:hAnsi="Times New Roman" w:cs="Times New Roman"/>
                <w:b/>
              </w:rPr>
              <w:t>！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很显然是指宋文帝杀害将领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瓦解自己的军队。后来就用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hAnsi="Times New Roman" w:cs="Times New Roman"/>
                <w:b/>
              </w:rPr>
              <w:t>万里长城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指守边的将领。如陆游的《书愤》：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  <w:u w:val="dotted"/>
              </w:rPr>
              <w:t>塞上长城空自许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镜中衰鬓已先斑。</w:t>
            </w:r>
            <w:r>
              <w:rPr>
                <w:rFonts w:hAnsi="宋体" w:cs="Times New Roman"/>
                <w:b/>
              </w:rPr>
              <w:t>”</w:t>
            </w:r>
          </w:p>
        </w:tc>
      </w:tr>
    </w:tbl>
    <w:p>
      <w:pPr>
        <w:pStyle w:val="PlainText"/>
        <w:tabs>
          <w:tab w:val="left" w:pos="3780"/>
        </w:tabs>
        <w:spacing w:line="360" w:lineRule="auto"/>
        <w:ind w:firstLine="420" w:firstLineChars="200"/>
        <w:rPr>
          <w:rFonts w:ascii="Times New Roman" w:hAnsi="Times New Roman" w:cs="Times New Roman" w:hint="eastAsia"/>
          <w:b/>
        </w:rPr>
      </w:pPr>
    </w:p>
    <w:p>
      <w:pPr>
        <w:pStyle w:val="PlainText"/>
        <w:tabs>
          <w:tab w:val="left" w:pos="3780"/>
        </w:tabs>
        <w:spacing w:line="360" w:lineRule="auto"/>
        <w:ind w:firstLine="420" w:firstLineChars="200"/>
        <w:rPr>
          <w:rFonts w:ascii="Times New Roman" w:hAnsi="Times New Roman" w:cs="Times New Roman"/>
          <w:b/>
        </w:rPr>
      </w:pP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7248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3</w:t>
            </w:r>
          </w:p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黑体" w:eastAsia="黑体" w:hAnsi="黑体" w:cs="黑体" w:hint="eastAsia"/>
                <w:b/>
              </w:rPr>
            </w:pPr>
            <w:r>
              <w:rPr>
                <w:rFonts w:ascii="Times New Roman" w:eastAsia="黑体" w:hAnsi="Times New Roman" w:cs="Times New Roman"/>
                <w:b/>
              </w:rPr>
              <w:t>楼</w:t>
            </w:r>
          </w:p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eastAsia="黑体" w:hAnsi="Times New Roman" w:cs="Times New Roman"/>
                <w:b/>
              </w:rPr>
              <w:t>兰</w:t>
            </w:r>
          </w:p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</w:p>
        </w:tc>
        <w:tc>
          <w:tcPr>
            <w:tcW w:w="724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780"/>
              </w:tabs>
              <w:spacing w:line="360" w:lineRule="auto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hAnsi="Times New Roman" w:cs="Times New Roman"/>
                <w:b/>
              </w:rPr>
              <w:t>　　《汉书》载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楼兰国王贪财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多次杀害前往西域的汉使。后来傅介子被派出使西域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计斩楼兰王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为国立功。以后诗人就常用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hAnsi="Times New Roman" w:cs="Times New Roman"/>
                <w:b/>
              </w:rPr>
              <w:t>楼兰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代指边境之敌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用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hAnsi="Times New Roman" w:cs="Times New Roman"/>
                <w:b/>
              </w:rPr>
              <w:t>破</w:t>
            </w:r>
            <w:r>
              <w:rPr>
                <w:rFonts w:ascii="Times New Roman" w:eastAsia="楷体_GB2312" w:hAnsi="Times New Roman" w:cs="Times New Roman"/>
                <w:b/>
              </w:rPr>
              <w:t>(斩)</w:t>
            </w:r>
            <w:r>
              <w:rPr>
                <w:rFonts w:ascii="Times New Roman" w:hAnsi="Times New Roman" w:cs="Times New Roman"/>
                <w:b/>
              </w:rPr>
              <w:t>楼兰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指建功立业。如王昌龄《从军行》：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</w:rPr>
              <w:t>青海长云暗雪山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孤城遥望玉门关。黄沙百战穿金甲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  <w:u w:val="dotted"/>
              </w:rPr>
              <w:t>不破楼兰终不还</w:t>
            </w:r>
            <w:r>
              <w:rPr>
                <w:rFonts w:ascii="Times New Roman" w:eastAsia="楷体_GB2312" w:hAnsi="Times New Roman" w:cs="Times New Roman"/>
                <w:b/>
              </w:rPr>
              <w:t>。</w:t>
            </w:r>
            <w:r>
              <w:rPr>
                <w:rFonts w:hAnsi="宋体" w:cs="Times New Roman"/>
                <w:b/>
              </w:rPr>
              <w:t>”</w:t>
            </w:r>
          </w:p>
        </w:tc>
      </w:tr>
    </w:tbl>
    <w:p>
      <w:pPr>
        <w:pStyle w:val="PlainText"/>
        <w:tabs>
          <w:tab w:val="left" w:pos="3780"/>
        </w:tabs>
        <w:spacing w:line="360" w:lineRule="auto"/>
        <w:ind w:firstLine="420" w:firstLineChars="200"/>
        <w:rPr>
          <w:rFonts w:ascii="Times New Roman" w:hAnsi="Times New Roman" w:cs="Times New Roman" w:hint="eastAsia"/>
          <w:b/>
        </w:rPr>
      </w:pPr>
    </w:p>
    <w:p>
      <w:pPr>
        <w:pStyle w:val="PlainText"/>
        <w:tabs>
          <w:tab w:val="left" w:pos="3780"/>
        </w:tabs>
        <w:spacing w:line="360" w:lineRule="auto"/>
        <w:ind w:firstLine="420" w:firstLineChars="200"/>
        <w:rPr>
          <w:rFonts w:ascii="Times New Roman" w:hAnsi="Times New Roman" w:cs="Times New Roman"/>
          <w:b/>
        </w:rPr>
      </w:pP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6888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4</w:t>
            </w:r>
          </w:p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黑体" w:eastAsia="黑体" w:hAnsi="黑体" w:cs="黑体" w:hint="eastAsia"/>
                <w:b/>
              </w:rPr>
            </w:pPr>
            <w:r>
              <w:rPr>
                <w:rFonts w:ascii="Times New Roman" w:eastAsia="黑体" w:hAnsi="Times New Roman" w:cs="Times New Roman"/>
                <w:b/>
              </w:rPr>
              <w:t>柳</w:t>
            </w:r>
          </w:p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eastAsia="黑体" w:hAnsi="Times New Roman" w:cs="Times New Roman"/>
                <w:b/>
              </w:rPr>
              <w:t>营</w:t>
            </w:r>
          </w:p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</w:p>
        </w:tc>
        <w:tc>
          <w:tcPr>
            <w:tcW w:w="688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780"/>
              </w:tabs>
              <w:spacing w:line="360" w:lineRule="auto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hAnsi="Times New Roman" w:cs="Times New Roman"/>
                <w:b/>
              </w:rPr>
              <w:t>　　指军营。《史记·绛侯周勃世家》记载：汉文帝时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汉军分扎霸上、棘门、细柳以防备匈奴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细柳营主将为周亚夫。周亚夫的细柳军营纪律严明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军容整齐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连文帝及随从也得经周亚夫许可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才可入营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文帝极为赞赏周亚夫治军有方。后代多以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hAnsi="Times New Roman" w:cs="Times New Roman"/>
                <w:b/>
              </w:rPr>
              <w:t>柳营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称纪律严明的军营。如王维《观猎》：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</w:rPr>
              <w:t>忽过新丰市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  <w:u w:val="dotted"/>
              </w:rPr>
              <w:t>还归细柳营</w:t>
            </w:r>
            <w:r>
              <w:rPr>
                <w:rFonts w:ascii="Times New Roman" w:eastAsia="楷体_GB2312" w:hAnsi="Times New Roman" w:cs="Times New Roman"/>
                <w:b/>
              </w:rPr>
              <w:t>。</w:t>
            </w:r>
            <w:r>
              <w:rPr>
                <w:rFonts w:hAnsi="宋体" w:cs="Times New Roman"/>
                <w:b/>
              </w:rPr>
              <w:t>”</w:t>
            </w:r>
          </w:p>
        </w:tc>
      </w:tr>
    </w:tbl>
    <w:p>
      <w:pPr>
        <w:pStyle w:val="PlainText"/>
        <w:tabs>
          <w:tab w:val="left" w:pos="3780"/>
        </w:tabs>
        <w:spacing w:line="360" w:lineRule="auto"/>
        <w:ind w:firstLine="420" w:firstLineChars="200"/>
        <w:rPr>
          <w:rFonts w:ascii="Times New Roman" w:hAnsi="Times New Roman" w:cs="Times New Roman" w:hint="eastAsia"/>
          <w:b/>
        </w:rPr>
      </w:pP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6708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5</w:t>
            </w:r>
          </w:p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黑体" w:eastAsia="黑体" w:hAnsi="黑体" w:cs="黑体" w:hint="eastAsia"/>
                <w:b/>
              </w:rPr>
            </w:pPr>
            <w:r>
              <w:rPr>
                <w:rFonts w:ascii="Times New Roman" w:eastAsia="黑体" w:hAnsi="Times New Roman" w:cs="Times New Roman"/>
                <w:b/>
              </w:rPr>
              <w:t>请</w:t>
            </w:r>
          </w:p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eastAsia="黑体" w:hAnsi="Times New Roman" w:cs="Times New Roman"/>
                <w:b/>
              </w:rPr>
              <w:t>缨</w:t>
            </w:r>
          </w:p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</w:p>
        </w:tc>
        <w:tc>
          <w:tcPr>
            <w:tcW w:w="670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780"/>
              </w:tabs>
              <w:spacing w:line="360" w:lineRule="auto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hAnsi="Times New Roman" w:cs="Times New Roman"/>
                <w:b/>
              </w:rPr>
              <w:t>　　汉武帝派年轻的近臣终军到南越劝说南越王朝。终军说：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hAnsi="Times New Roman" w:cs="Times New Roman"/>
                <w:b/>
              </w:rPr>
              <w:t>请给一根长缨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我一定把南越王抓来。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后以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hAnsi="Times New Roman" w:cs="Times New Roman"/>
                <w:b/>
              </w:rPr>
              <w:t>请缨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喻杀敌报国。岳飞《满江红　遥望中原》：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</w:rPr>
              <w:t>叹江山如故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千村寥落。何日请缨提锐旅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一鞭直渡清河洛。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又如王勃《滕王阁序》：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  <w:u w:val="dotted"/>
              </w:rPr>
              <w:t>无路请缨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等终军之弱冠。</w:t>
            </w:r>
            <w:r>
              <w:rPr>
                <w:rFonts w:hAnsi="宋体" w:cs="Times New Roman"/>
                <w:b/>
              </w:rPr>
              <w:t>”</w:t>
            </w:r>
          </w:p>
        </w:tc>
      </w:tr>
    </w:tbl>
    <w:p>
      <w:pPr>
        <w:pStyle w:val="PlainText"/>
        <w:tabs>
          <w:tab w:val="left" w:pos="3780"/>
        </w:tabs>
        <w:spacing w:line="360" w:lineRule="auto"/>
        <w:ind w:firstLine="420" w:firstLineChars="200"/>
        <w:rPr>
          <w:rFonts w:ascii="Times New Roman" w:hAnsi="Times New Roman" w:cs="Times New Roman" w:hint="eastAsia"/>
          <w:b/>
        </w:rPr>
      </w:pP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7068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6</w:t>
            </w:r>
          </w:p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黑体" w:eastAsia="黑体" w:hAnsi="黑体" w:cs="黑体" w:hint="eastAsia"/>
                <w:b/>
              </w:rPr>
            </w:pPr>
            <w:r>
              <w:rPr>
                <w:rFonts w:ascii="Times New Roman" w:eastAsia="黑体" w:hAnsi="Times New Roman" w:cs="Times New Roman"/>
                <w:b/>
              </w:rPr>
              <w:t>羌</w:t>
            </w:r>
          </w:p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eastAsia="黑体" w:hAnsi="Times New Roman" w:cs="Times New Roman"/>
                <w:b/>
              </w:rPr>
              <w:t>笛</w:t>
            </w:r>
          </w:p>
        </w:tc>
        <w:tc>
          <w:tcPr>
            <w:tcW w:w="706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780"/>
              </w:tabs>
              <w:spacing w:line="360" w:lineRule="auto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hAnsi="Times New Roman" w:cs="Times New Roman"/>
                <w:b/>
              </w:rPr>
              <w:t>　　唐代边塞诗中经常提到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如王之涣《凉州词》：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</w:rPr>
              <w:t>羌笛何须怨杨柳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春风不度玉门关。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岑参《白雪歌送武判官归京》：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</w:rPr>
              <w:t>中军置酒宴归客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  <w:u w:val="dotted"/>
              </w:rPr>
              <w:t>胡琴琵琶与羌笛</w:t>
            </w:r>
            <w:r>
              <w:rPr>
                <w:rFonts w:ascii="Times New Roman" w:eastAsia="楷体_GB2312" w:hAnsi="Times New Roman" w:cs="Times New Roman"/>
                <w:b/>
              </w:rPr>
              <w:t>。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范仲淹《渔家傲》：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</w:rPr>
              <w:t>浊酒一杯家万里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燕然未勒归无计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  <w:u w:val="dotted"/>
              </w:rPr>
              <w:t>羌管悠悠霜满地</w:t>
            </w:r>
            <w:r>
              <w:rPr>
                <w:rFonts w:ascii="Times New Roman" w:eastAsia="楷体_GB2312" w:hAnsi="Times New Roman" w:cs="Times New Roman"/>
                <w:b/>
              </w:rPr>
              <w:t>。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羌笛发出的凄切之音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常让征夫怆然泪下。</w:t>
            </w:r>
          </w:p>
        </w:tc>
      </w:tr>
    </w:tbl>
    <w:p>
      <w:pPr>
        <w:pStyle w:val="PlainText"/>
        <w:tabs>
          <w:tab w:val="left" w:pos="3780"/>
        </w:tabs>
        <w:spacing w:line="360" w:lineRule="auto"/>
        <w:ind w:firstLine="420" w:firstLineChars="200"/>
        <w:rPr>
          <w:rFonts w:ascii="Times New Roman" w:hAnsi="Times New Roman" w:cs="Times New Roman" w:hint="eastAsia"/>
          <w:b/>
        </w:rPr>
      </w:pPr>
    </w:p>
    <w:p>
      <w:pPr>
        <w:pStyle w:val="PlainText"/>
        <w:tabs>
          <w:tab w:val="left" w:pos="3780"/>
        </w:tabs>
        <w:spacing w:line="360" w:lineRule="auto"/>
        <w:ind w:firstLine="420" w:firstLineChars="200"/>
        <w:rPr>
          <w:rFonts w:ascii="Times New Roman" w:hAnsi="Times New Roman" w:cs="Times New Roman" w:hint="eastAsia"/>
          <w:b/>
        </w:rPr>
      </w:pPr>
      <w:r>
        <w:rPr>
          <w:rFonts w:ascii="Times New Roman" w:eastAsia="黑体" w:hAnsi="Times New Roman" w:cs="Times New Roman"/>
          <w:b/>
        </w:rPr>
        <w:t>(七)闲适类意象</w:t>
      </w:r>
    </w:p>
    <w:p>
      <w:pPr>
        <w:pStyle w:val="PlainText"/>
        <w:tabs>
          <w:tab w:val="left" w:pos="3780"/>
        </w:tabs>
        <w:spacing w:line="360" w:lineRule="auto"/>
        <w:ind w:firstLine="420" w:firstLineChars="200"/>
        <w:rPr>
          <w:rFonts w:ascii="Times New Roman" w:hAnsi="Times New Roman" w:cs="Times New Roman" w:hint="eastAsia"/>
          <w:b/>
        </w:rPr>
      </w:pPr>
      <w:r>
        <w:rPr>
          <w:rFonts w:ascii="Times New Roman" w:hAnsi="Times New Roman" w:cs="Times New Roman" w:hint="eastAsia"/>
          <w:b/>
        </w:rPr>
        <w:t>—————————————————————————————————————</w:t>
      </w:r>
    </w:p>
    <w:p>
      <w:pPr>
        <w:pStyle w:val="PlainText"/>
        <w:tabs>
          <w:tab w:val="left" w:pos="3780"/>
        </w:tabs>
        <w:spacing w:line="360" w:lineRule="auto"/>
        <w:ind w:firstLine="420" w:firstLineChars="200"/>
        <w:rPr>
          <w:rFonts w:ascii="Times New Roman" w:hAnsi="Times New Roman" w:cs="Times New Roman" w:hint="eastAsia"/>
          <w:b/>
        </w:rPr>
      </w:pPr>
      <w:r>
        <w:rPr>
          <w:rFonts w:ascii="Times New Roman" w:eastAsia="楷体_GB2312" w:hAnsi="Times New Roman" w:cs="Times New Roman"/>
          <w:b/>
        </w:rPr>
        <w:t>或表达清闲恬淡的心情</w:t>
      </w:r>
      <w:r>
        <w:rPr>
          <w:rFonts w:ascii="楷体_GB2312" w:eastAsia="楷体_GB2312" w:hAnsi="楷体_GB2312" w:cs="楷体_GB2312" w:hint="eastAsia"/>
          <w:b/>
        </w:rPr>
        <w:t>，</w:t>
      </w:r>
      <w:r>
        <w:rPr>
          <w:rFonts w:ascii="Times New Roman" w:eastAsia="楷体_GB2312" w:hAnsi="Times New Roman" w:cs="Times New Roman"/>
          <w:b/>
        </w:rPr>
        <w:t>或表达对隐居生活的向往</w:t>
      </w:r>
    </w:p>
    <w:p>
      <w:pPr>
        <w:pStyle w:val="PlainText"/>
        <w:tabs>
          <w:tab w:val="left" w:pos="3780"/>
        </w:tabs>
        <w:spacing w:line="360" w:lineRule="auto"/>
        <w:ind w:firstLine="420" w:firstLineChars="200"/>
        <w:rPr>
          <w:rFonts w:ascii="Times New Roman" w:hAnsi="Times New Roman" w:cs="Times New Roman" w:hint="eastAsia"/>
          <w:b/>
        </w:rPr>
      </w:pPr>
      <w:r>
        <w:rPr>
          <w:rFonts w:ascii="Times New Roman" w:hAnsi="Times New Roman" w:cs="Times New Roman" w:hint="eastAsia"/>
          <w:b/>
        </w:rPr>
        <w:t>—————————————————————————————————————</w:t>
      </w: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33"/>
        <w:gridCol w:w="4883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33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1</w:t>
            </w:r>
          </w:p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黑体" w:eastAsia="黑体" w:hAnsi="黑体" w:cs="黑体" w:hint="eastAsia"/>
                <w:b/>
              </w:rPr>
            </w:pPr>
            <w:r>
              <w:rPr>
                <w:rFonts w:ascii="Times New Roman" w:eastAsia="黑体" w:hAnsi="Times New Roman" w:cs="Times New Roman"/>
                <w:b/>
              </w:rPr>
              <w:t>五</w:t>
            </w:r>
          </w:p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黑体" w:hAnsi="Times New Roman" w:cs="Times New Roman"/>
                <w:b/>
              </w:rPr>
              <w:t>柳</w:t>
            </w:r>
          </w:p>
        </w:tc>
        <w:tc>
          <w:tcPr>
            <w:tcW w:w="4883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hAnsi="Times New Roman" w:cs="Times New Roman"/>
                <w:b/>
              </w:rPr>
              <w:t>　　陶渊明《五柳先生传》载：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</w:rPr>
              <w:t>宅边有五柳树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因以为号焉。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后来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hAnsi="Times New Roman" w:cs="Times New Roman"/>
                <w:b/>
              </w:rPr>
              <w:t>五柳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就成了隐</w:t>
            </w:r>
            <w:r>
              <w:rPr>
                <w:rFonts w:ascii="Times New Roman" w:hAnsi="Times New Roman" w:cs="Times New Roman" w:hint="eastAsia"/>
                <w:b/>
              </w:rPr>
              <w:t>者的代称。如王维《辋川闲居赠裴秀才迪》：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</w:rPr>
              <w:t>寒山转苍翠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秋水日潺</w:t>
            </w:r>
            <w:r>
              <w:rPr>
                <w:rFonts w:hAnsi="宋体" w:cs="宋体" w:hint="eastAsia"/>
                <w:b/>
              </w:rPr>
              <w:t>湲</w:t>
            </w:r>
            <w:r>
              <w:rPr>
                <w:rFonts w:hAnsi="宋体" w:cs="Times New Roman"/>
                <w:b/>
              </w:rPr>
              <w:t>……</w:t>
            </w:r>
            <w:r>
              <w:rPr>
                <w:rFonts w:ascii="Times New Roman" w:eastAsia="楷体_GB2312" w:hAnsi="Times New Roman" w:cs="Times New Roman"/>
                <w:b/>
              </w:rPr>
              <w:t>复值接舆醉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  <w:u w:val="dotted"/>
              </w:rPr>
              <w:t>狂歌五柳前</w:t>
            </w:r>
            <w:r>
              <w:rPr>
                <w:rFonts w:ascii="Times New Roman" w:eastAsia="楷体_GB2312" w:hAnsi="Times New Roman" w:cs="Times New Roman"/>
                <w:b/>
              </w:rPr>
              <w:t>。</w:t>
            </w:r>
            <w:r>
              <w:rPr>
                <w:rFonts w:hAnsi="宋体" w:cs="Times New Roman"/>
                <w:b/>
              </w:rPr>
              <w:t>”</w:t>
            </w:r>
          </w:p>
        </w:tc>
      </w:tr>
    </w:tbl>
    <w:p>
      <w:pPr>
        <w:pStyle w:val="PlainText"/>
        <w:tabs>
          <w:tab w:val="left" w:pos="3780"/>
        </w:tabs>
        <w:spacing w:line="360" w:lineRule="auto"/>
        <w:ind w:firstLine="420" w:firstLineChars="200"/>
        <w:rPr>
          <w:rFonts w:ascii="Times New Roman" w:hAnsi="Times New Roman" w:cs="Times New Roman"/>
          <w:b/>
        </w:rPr>
      </w:pP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8"/>
        <w:gridCol w:w="4308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2</w:t>
            </w:r>
            <w:r>
              <w:rPr>
                <w:rFonts w:ascii="Times New Roman" w:eastAsia="黑体" w:hAnsi="Times New Roman" w:cs="Times New Roman"/>
                <w:b/>
              </w:rPr>
              <w:t>东篱</w:t>
            </w:r>
          </w:p>
        </w:tc>
        <w:tc>
          <w:tcPr>
            <w:tcW w:w="430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hAnsi="Times New Roman" w:cs="Times New Roman"/>
                <w:b/>
              </w:rPr>
              <w:t>　　陶渊明《饮酒</w:t>
            </w:r>
            <w:r>
              <w:rPr>
                <w:rFonts w:ascii="Times New Roman" w:eastAsia="楷体_GB2312" w:hAnsi="Times New Roman" w:cs="Times New Roman"/>
                <w:b/>
              </w:rPr>
              <w:t>(其五)</w:t>
            </w:r>
            <w:r>
              <w:rPr>
                <w:rFonts w:ascii="Times New Roman" w:hAnsi="Times New Roman" w:cs="Times New Roman"/>
                <w:b/>
              </w:rPr>
              <w:t>》：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</w:rPr>
              <w:t>采菊东篱下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悠然见南山。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后来多用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hAnsi="Times New Roman" w:cs="Times New Roman"/>
                <w:b/>
              </w:rPr>
              <w:t>东篱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表现辞官归隐后的田园生</w:t>
            </w:r>
            <w:r>
              <w:rPr>
                <w:rFonts w:ascii="Times New Roman" w:hAnsi="Times New Roman" w:cs="Times New Roman" w:hint="eastAsia"/>
                <w:b/>
              </w:rPr>
              <w:t>活或闲适的情致。如李清照《醉花阴》：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  <w:u w:val="dotted"/>
              </w:rPr>
              <w:t>东篱把酒黄昏后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有暗香盈袖。</w:t>
            </w:r>
            <w:r>
              <w:rPr>
                <w:rFonts w:hAnsi="宋体" w:cs="Times New Roman"/>
                <w:b/>
              </w:rPr>
              <w:t>”</w:t>
            </w:r>
          </w:p>
        </w:tc>
      </w:tr>
    </w:tbl>
    <w:p>
      <w:pPr>
        <w:pStyle w:val="PlainText"/>
        <w:tabs>
          <w:tab w:val="left" w:pos="3780"/>
        </w:tabs>
        <w:spacing w:line="360" w:lineRule="auto"/>
        <w:ind w:firstLine="420" w:firstLineChars="200"/>
        <w:rPr>
          <w:rFonts w:ascii="Times New Roman" w:hAnsi="Times New Roman" w:cs="Times New Roman" w:hint="eastAsia"/>
          <w:b/>
        </w:rPr>
      </w:pP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8"/>
        <w:gridCol w:w="4308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3</w:t>
            </w:r>
            <w:r>
              <w:rPr>
                <w:rFonts w:ascii="Times New Roman" w:eastAsia="黑体" w:hAnsi="Times New Roman" w:cs="Times New Roman"/>
                <w:b/>
              </w:rPr>
              <w:t>三径</w:t>
            </w:r>
          </w:p>
        </w:tc>
        <w:tc>
          <w:tcPr>
            <w:tcW w:w="4308" w:type="dxa"/>
            <w:shd w:val="clear" w:color="auto" w:fill="auto"/>
            <w:noWrap w:val="0"/>
            <w:vAlign w:val="center"/>
          </w:tcPr>
          <w:p>
            <w:pPr>
              <w:pStyle w:val="PlainText"/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 w:cs="Times New Roman" w:hint="eastAsia"/>
                <w:b/>
              </w:rPr>
            </w:pPr>
            <w:r>
              <w:rPr>
                <w:rFonts w:ascii="Times New Roman" w:hAnsi="Times New Roman" w:cs="Times New Roman"/>
                <w:b/>
              </w:rPr>
              <w:t>　　陶渊明《归去来兮辞》中有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eastAsia="楷体_GB2312" w:hAnsi="Times New Roman" w:cs="Times New Roman"/>
                <w:b/>
                <w:u w:val="dotted"/>
              </w:rPr>
              <w:t>三径就荒</w:t>
            </w:r>
            <w:r>
              <w:rPr>
                <w:rFonts w:ascii="楷体_GB2312" w:eastAsia="楷体_GB2312" w:hAnsi="楷体_GB2312" w:cs="楷体_GB2312" w:hint="eastAsia"/>
                <w:b/>
              </w:rPr>
              <w:t>，</w:t>
            </w:r>
            <w:r>
              <w:rPr>
                <w:rFonts w:ascii="Times New Roman" w:eastAsia="楷体_GB2312" w:hAnsi="Times New Roman" w:cs="Times New Roman"/>
                <w:b/>
              </w:rPr>
              <w:t>松菊犹存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的句子</w:t>
            </w:r>
            <w:r>
              <w:rPr>
                <w:rFonts w:ascii="Times New Roman" w:hAnsi="Times New Roman" w:cs="Times New Roman" w:hint="eastAsia"/>
                <w:b/>
              </w:rPr>
              <w:t>，</w:t>
            </w:r>
            <w:r>
              <w:rPr>
                <w:rFonts w:ascii="Times New Roman" w:hAnsi="Times New Roman" w:cs="Times New Roman"/>
                <w:b/>
              </w:rPr>
              <w:t>后来</w:t>
            </w:r>
            <w:r>
              <w:rPr>
                <w:rFonts w:hAnsi="宋体" w:cs="Times New Roman"/>
                <w:b/>
              </w:rPr>
              <w:t>“</w:t>
            </w:r>
            <w:r>
              <w:rPr>
                <w:rFonts w:ascii="Times New Roman" w:hAnsi="Times New Roman" w:cs="Times New Roman"/>
                <w:b/>
              </w:rPr>
              <w:t>三径</w:t>
            </w:r>
            <w:r>
              <w:rPr>
                <w:rFonts w:hAnsi="宋体" w:cs="Times New Roman"/>
                <w:b/>
              </w:rPr>
              <w:t>”</w:t>
            </w:r>
            <w:r>
              <w:rPr>
                <w:rFonts w:ascii="Times New Roman" w:hAnsi="Times New Roman" w:cs="Times New Roman"/>
                <w:b/>
              </w:rPr>
              <w:t>就用来指代隐士居住的地方。</w:t>
            </w:r>
          </w:p>
        </w:tc>
      </w:tr>
    </w:tbl>
    <w:p>
      <w:pPr>
        <w:pStyle w:val="PlainText"/>
        <w:tabs>
          <w:tab w:val="left" w:pos="3780"/>
        </w:tabs>
        <w:spacing w:line="360" w:lineRule="auto"/>
      </w:pPr>
    </w:p>
    <w:sectPr>
      <w:pgSz w:w="11906" w:h="16838"/>
      <w:pgMar w:top="1134" w:right="1134" w:bottom="1134" w:left="1134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宋体-方正超大字符集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10C78BB"/>
    <w:rsid w:val="607A388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牛飞</cp:lastModifiedBy>
  <cp:revision>0</cp:revision>
  <dcterms:created xsi:type="dcterms:W3CDTF">2020-08-30T04:43:00Z</dcterms:created>
  <dcterms:modified xsi:type="dcterms:W3CDTF">2020-08-31T10:35:35Z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